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F966" w14:textId="77777777" w:rsidR="008626F1" w:rsidRDefault="00401D23">
      <w:pPr>
        <w:jc w:val="center"/>
        <w:rPr>
          <w:rFonts w:asciiTheme="minorEastAsia" w:hAnsiTheme="minorEastAsia"/>
          <w:b/>
          <w:bCs/>
          <w:sz w:val="36"/>
          <w:szCs w:val="36"/>
        </w:rPr>
      </w:pPr>
      <w:r>
        <w:rPr>
          <w:rFonts w:asciiTheme="minorEastAsia" w:hAnsiTheme="minorEastAsia" w:hint="eastAsia"/>
          <w:b/>
          <w:bCs/>
          <w:sz w:val="36"/>
          <w:szCs w:val="36"/>
        </w:rPr>
        <w:t>深圳市委党校</w:t>
      </w:r>
      <w:r w:rsidR="00ED0343">
        <w:rPr>
          <w:rFonts w:asciiTheme="minorEastAsia" w:hAnsiTheme="minorEastAsia" w:hint="eastAsia"/>
          <w:b/>
          <w:bCs/>
          <w:sz w:val="36"/>
          <w:szCs w:val="36"/>
        </w:rPr>
        <w:t>更换</w:t>
      </w:r>
      <w:r>
        <w:rPr>
          <w:rFonts w:asciiTheme="minorEastAsia" w:hAnsiTheme="minorEastAsia" w:hint="eastAsia"/>
          <w:b/>
          <w:bCs/>
          <w:sz w:val="36"/>
          <w:szCs w:val="36"/>
        </w:rPr>
        <w:t>食堂厨房燃气报警系统采购询价公告</w:t>
      </w:r>
    </w:p>
    <w:p w14:paraId="7B9F9651" w14:textId="77777777" w:rsidR="008626F1" w:rsidRDefault="00401D23">
      <w:pPr>
        <w:rPr>
          <w:rFonts w:asciiTheme="minorEastAsia" w:hAnsiTheme="minorEastAsia"/>
          <w:sz w:val="28"/>
          <w:szCs w:val="28"/>
        </w:rPr>
      </w:pPr>
      <w:r>
        <w:rPr>
          <w:rFonts w:asciiTheme="minorEastAsia" w:hAnsiTheme="minorEastAsia" w:hint="eastAsia"/>
          <w:sz w:val="28"/>
          <w:szCs w:val="28"/>
        </w:rPr>
        <w:t> </w:t>
      </w:r>
    </w:p>
    <w:p w14:paraId="3456A095"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为保障我校厨房燃气使用安全，确保为全校教职工和学员提供一个安全的就餐环境，需要对厨房报警器进行更新及加装，具体如下：</w:t>
      </w:r>
    </w:p>
    <w:p w14:paraId="7A5B310B"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一、项目简介</w:t>
      </w:r>
    </w:p>
    <w:p w14:paraId="177566B0"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名称：更换食堂厨房燃气报警系统</w:t>
      </w:r>
      <w:r w:rsidR="00C32C57">
        <w:rPr>
          <w:rFonts w:ascii="仿宋_GB2312" w:eastAsia="仿宋_GB2312" w:hAnsiTheme="minorEastAsia" w:hint="eastAsia"/>
          <w:sz w:val="32"/>
          <w:szCs w:val="32"/>
        </w:rPr>
        <w:t>采购项目</w:t>
      </w:r>
    </w:p>
    <w:p w14:paraId="0DF132CD"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地址：深圳市福田区香密湖路3008号中共深圳市委党校</w:t>
      </w:r>
    </w:p>
    <w:p w14:paraId="7936932C"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内容：更换学苑一餐厅1、2楼和学苑三餐厅厨房燃气报警探测及设备。</w:t>
      </w:r>
    </w:p>
    <w:p w14:paraId="3DB901BC"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二、项目预算：4.5万元。</w:t>
      </w:r>
    </w:p>
    <w:p w14:paraId="7D8461C9"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三、投标人的资格要求</w:t>
      </w:r>
    </w:p>
    <w:p w14:paraId="5AA849B7"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（一）具有独立法人资格或具有独立承担民事责任能力的其它组织（提供营业执照、事业单位法人证、社会组织登记证等法人证明扫描件，原件备查）；</w:t>
      </w:r>
    </w:p>
    <w:p w14:paraId="0520C854"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（二）投标人须按照国家标准以及生产规范要求，取得相应的产品资质，包括消防产品型式认可证书cccf、国家消防电子产品检验报告、工业电气产品防爆合格证、国家制造计量器具许可证cmc等。</w:t>
      </w:r>
    </w:p>
    <w:p w14:paraId="55B1DFA2"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（三）参与本项目投标前三年内，在经营活动中没有重大违法纪录；参与本项目政府采购活动时不存在被有关部门禁止参与政府采购活动且在有效期内的情况；投标人未被列入失信被执行</w:t>
      </w:r>
      <w:r w:rsidRPr="00AC5E6C">
        <w:rPr>
          <w:rFonts w:ascii="仿宋_GB2312" w:eastAsia="仿宋_GB2312" w:hAnsiTheme="minorEastAsia" w:hint="eastAsia"/>
          <w:sz w:val="32"/>
          <w:szCs w:val="32"/>
        </w:rPr>
        <w:lastRenderedPageBreak/>
        <w:t>人、重大税收违法案件当事人名单、政府采购严重违法失信行为记录名单（由供应商在《政府采购投标及履约承诺函》中作出声明）。</w:t>
      </w:r>
    </w:p>
    <w:p w14:paraId="23DD2EA2" w14:textId="77777777" w:rsidR="00AC0A80" w:rsidRPr="00AC5E6C" w:rsidRDefault="00AC0A80"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（四）具有防爆电气设备安装、修理资格证书（业务范围含爆炸危险场所用防爆监控装置）</w:t>
      </w:r>
    </w:p>
    <w:p w14:paraId="7752BC17"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w:t>
      </w:r>
      <w:r w:rsidR="00AC0A80" w:rsidRPr="00AC5E6C">
        <w:rPr>
          <w:rFonts w:ascii="仿宋_GB2312" w:eastAsia="仿宋_GB2312" w:hAnsiTheme="minorEastAsia" w:hint="eastAsia"/>
          <w:sz w:val="32"/>
          <w:szCs w:val="32"/>
        </w:rPr>
        <w:t>五</w:t>
      </w:r>
      <w:r w:rsidRPr="00AC5E6C">
        <w:rPr>
          <w:rFonts w:ascii="仿宋_GB2312" w:eastAsia="仿宋_GB2312" w:hAnsiTheme="minorEastAsia" w:hint="eastAsia"/>
          <w:sz w:val="32"/>
          <w:szCs w:val="32"/>
        </w:rPr>
        <w:t>）投标单位应提交以下资料：</w:t>
      </w:r>
    </w:p>
    <w:p w14:paraId="3C06A3E2"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1.公司简介及营业执照（符合相关经营范围）、事业单位法人证、社会组织登记证等法人证明扫描件；税务登记证、组织机构代码证（复印件加盖公章）；</w:t>
      </w:r>
    </w:p>
    <w:p w14:paraId="65C9F3BC"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2.法人委托授权书原件（附件一）；</w:t>
      </w:r>
    </w:p>
    <w:p w14:paraId="0F985CF3"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3.政府采购投标及履约承诺函（附件二）</w:t>
      </w:r>
    </w:p>
    <w:p w14:paraId="63328E19"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4.产品报价单（加盖公章）；</w:t>
      </w:r>
    </w:p>
    <w:p w14:paraId="25823B49"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5.防爆电气设备安装、修理资格证书（业务范围含爆炸危险场所用防爆监控装置）；</w:t>
      </w:r>
    </w:p>
    <w:p w14:paraId="10293012"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6.消防产品型式认可证书CCCF；</w:t>
      </w:r>
    </w:p>
    <w:p w14:paraId="1725E022"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7.国家消防电子产品检验报告；</w:t>
      </w:r>
    </w:p>
    <w:p w14:paraId="231437AB" w14:textId="1CC08EE3"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8.</w:t>
      </w:r>
      <w:r w:rsidR="00BE53D3" w:rsidRPr="00BE53D3">
        <w:rPr>
          <w:rFonts w:ascii="仿宋_GB2312" w:eastAsia="仿宋_GB2312" w:hAnsiTheme="minorEastAsia" w:hint="eastAsia"/>
          <w:sz w:val="32"/>
          <w:szCs w:val="32"/>
        </w:rPr>
        <w:t>中华人民共和国</w:t>
      </w:r>
      <w:r w:rsidRPr="00AC5E6C">
        <w:rPr>
          <w:rFonts w:ascii="仿宋_GB2312" w:eastAsia="仿宋_GB2312" w:hAnsiTheme="minorEastAsia" w:hint="eastAsia"/>
          <w:sz w:val="32"/>
          <w:szCs w:val="32"/>
        </w:rPr>
        <w:t>制造计量器具许可证；</w:t>
      </w:r>
    </w:p>
    <w:p w14:paraId="59A86141"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9.中国国家强制性产品认证证书；</w:t>
      </w:r>
    </w:p>
    <w:p w14:paraId="2BA7D50E"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10.产品防爆合格证；</w:t>
      </w:r>
    </w:p>
    <w:p w14:paraId="60A536C7"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11.产品责任保险；</w:t>
      </w:r>
    </w:p>
    <w:p w14:paraId="3D334F14"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四、采购项目清单和相关技术要求</w:t>
      </w:r>
    </w:p>
    <w:p w14:paraId="746D837C" w14:textId="77777777" w:rsidR="008626F1" w:rsidRPr="00AC5E6C" w:rsidRDefault="005D11EB"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00401D23" w:rsidRPr="00AC5E6C">
        <w:rPr>
          <w:rFonts w:ascii="仿宋_GB2312" w:eastAsia="仿宋_GB2312" w:hAnsiTheme="minorEastAsia" w:hint="eastAsia"/>
          <w:sz w:val="32"/>
          <w:szCs w:val="32"/>
        </w:rPr>
        <w:t>（一）项目清单：</w:t>
      </w:r>
    </w:p>
    <w:p w14:paraId="285A285B"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1.控制器（放校内监控中心）：1台</w:t>
      </w:r>
    </w:p>
    <w:p w14:paraId="25CAEBB9"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2.探测器（安装在一、二、三楼厨房操作区域）：11个</w:t>
      </w:r>
    </w:p>
    <w:p w14:paraId="74C1E8AD"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3.报警外控器（联动模块）：3个</w:t>
      </w:r>
    </w:p>
    <w:p w14:paraId="4E083832"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4.声光报警灯:1个</w:t>
      </w:r>
    </w:p>
    <w:p w14:paraId="2C60C00A"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5.监控中心联动信号（目前已连通）：1项。</w:t>
      </w:r>
    </w:p>
    <w:p w14:paraId="16B40C5D" w14:textId="77777777" w:rsidR="008626F1" w:rsidRPr="005D11EB" w:rsidRDefault="00401D23" w:rsidP="005D11EB">
      <w:pPr>
        <w:ind w:firstLineChars="200" w:firstLine="640"/>
        <w:rPr>
          <w:rFonts w:ascii="仿宋_GB2312" w:eastAsia="仿宋_GB2312" w:hAnsiTheme="minorEastAsia"/>
          <w:b/>
          <w:sz w:val="32"/>
          <w:szCs w:val="32"/>
        </w:rPr>
      </w:pPr>
      <w:r w:rsidRPr="005D11EB">
        <w:rPr>
          <w:rFonts w:ascii="仿宋_GB2312" w:eastAsia="仿宋_GB2312" w:hAnsiTheme="minorEastAsia" w:hint="eastAsia"/>
          <w:b/>
          <w:sz w:val="32"/>
          <w:szCs w:val="32"/>
        </w:rPr>
        <w:t>6.该项目含人工费用、调试费、三年维护保养检测费（2023年、2024年和2025年）、税费等</w:t>
      </w:r>
      <w:r w:rsidR="009C251F" w:rsidRPr="005D11EB">
        <w:rPr>
          <w:rFonts w:ascii="仿宋_GB2312" w:eastAsia="仿宋_GB2312" w:hAnsiTheme="minorEastAsia" w:hint="eastAsia"/>
          <w:b/>
          <w:sz w:val="32"/>
          <w:szCs w:val="32"/>
        </w:rPr>
        <w:t>所有费用包干。</w:t>
      </w:r>
    </w:p>
    <w:p w14:paraId="144AFF44"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（二）技术符合要求：</w:t>
      </w:r>
    </w:p>
    <w:p w14:paraId="1C2F7F04"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1、GB16808-2008《可燃气体报警控制器》</w:t>
      </w:r>
    </w:p>
    <w:p w14:paraId="65286F7A"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2、GB15322.1-2003《可燃气体探测器 第一部分；测量范围为0～100%LEL的点型可燃气体探测器》</w:t>
      </w:r>
    </w:p>
    <w:p w14:paraId="5B498FE8"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 xml:space="preserve">3、GB3836.1-2010《爆炸性环境 第1部分:设备 通用要求》 </w:t>
      </w:r>
    </w:p>
    <w:p w14:paraId="3022A966"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4、GB3836.2-2010《爆炸性环境 第2部分:由隔爆外壳“d”保护的设备》</w:t>
      </w:r>
    </w:p>
    <w:p w14:paraId="3CC97A08"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5、CJJ／T146-2011《城镇燃气报警控制系统技术规程》</w:t>
      </w:r>
    </w:p>
    <w:p w14:paraId="185B65CB"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五、评标方法：在满足资格要求和技术要求的基础上，确定价格最低者为中标人。</w:t>
      </w:r>
    </w:p>
    <w:p w14:paraId="055CCAE8"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六、现场踏勘：本项目不统一安排现场踏勘。</w:t>
      </w:r>
    </w:p>
    <w:p w14:paraId="53E0D58F"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七、投标时间</w:t>
      </w:r>
    </w:p>
    <w:p w14:paraId="736DC063"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所有投标文件应于2022年7月</w:t>
      </w:r>
      <w:r w:rsidR="003A625E">
        <w:rPr>
          <w:rFonts w:ascii="仿宋_GB2312" w:eastAsia="仿宋_GB2312" w:hAnsiTheme="minorEastAsia" w:hint="eastAsia"/>
          <w:sz w:val="32"/>
          <w:szCs w:val="32"/>
        </w:rPr>
        <w:t>19</w:t>
      </w:r>
      <w:r w:rsidRPr="00AC5E6C">
        <w:rPr>
          <w:rFonts w:ascii="仿宋_GB2312" w:eastAsia="仿宋_GB2312" w:hAnsiTheme="minorEastAsia" w:hint="eastAsia"/>
          <w:sz w:val="32"/>
          <w:szCs w:val="32"/>
        </w:rPr>
        <w:t>日1</w:t>
      </w:r>
      <w:r w:rsidR="003A625E">
        <w:rPr>
          <w:rFonts w:ascii="仿宋_GB2312" w:eastAsia="仿宋_GB2312" w:hAnsiTheme="minorEastAsia" w:hint="eastAsia"/>
          <w:sz w:val="32"/>
          <w:szCs w:val="32"/>
        </w:rPr>
        <w:t>6:00</w:t>
      </w:r>
      <w:r w:rsidRPr="00AC5E6C">
        <w:rPr>
          <w:rFonts w:ascii="仿宋_GB2312" w:eastAsia="仿宋_GB2312" w:hAnsiTheme="minorEastAsia" w:hint="eastAsia"/>
          <w:sz w:val="32"/>
          <w:szCs w:val="32"/>
        </w:rPr>
        <w:t>时之前送达到深圳市福田区香蜜湖路3008号市委党校</w:t>
      </w:r>
      <w:r w:rsidR="00AC5E6C" w:rsidRPr="00AC5E6C">
        <w:rPr>
          <w:rFonts w:ascii="仿宋_GB2312" w:eastAsia="仿宋_GB2312" w:hAnsiTheme="minorEastAsia" w:hint="eastAsia"/>
          <w:sz w:val="32"/>
          <w:szCs w:val="32"/>
        </w:rPr>
        <w:t>行政楼一楼大厅前台转（转</w:t>
      </w:r>
      <w:r w:rsidRPr="00AC5E6C">
        <w:rPr>
          <w:rFonts w:ascii="仿宋_GB2312" w:eastAsia="仿宋_GB2312" w:hAnsiTheme="minorEastAsia" w:hint="eastAsia"/>
          <w:sz w:val="32"/>
          <w:szCs w:val="32"/>
        </w:rPr>
        <w:t>504室</w:t>
      </w:r>
      <w:r w:rsidR="00AC5E6C" w:rsidRPr="00AC5E6C">
        <w:rPr>
          <w:rFonts w:ascii="仿宋_GB2312" w:eastAsia="仿宋_GB2312" w:hAnsiTheme="minorEastAsia" w:hint="eastAsia"/>
          <w:sz w:val="32"/>
          <w:szCs w:val="32"/>
        </w:rPr>
        <w:t>）</w:t>
      </w:r>
      <w:r w:rsidRPr="00AC5E6C">
        <w:rPr>
          <w:rFonts w:ascii="仿宋_GB2312" w:eastAsia="仿宋_GB2312" w:hAnsiTheme="minorEastAsia" w:hint="eastAsia"/>
          <w:sz w:val="32"/>
          <w:szCs w:val="32"/>
        </w:rPr>
        <w:t>。</w:t>
      </w:r>
    </w:p>
    <w:p w14:paraId="547A9651"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所有投标文件均须装订成册并加盖骑缝公章后进行密封投送，且必须在封面写明单位名称并加盖公章；若投标文件采用邮寄的，必须在邮寄包装外明确单位名称、联系人及联系电话，邮费自付，否则拒收。</w:t>
      </w:r>
    </w:p>
    <w:p w14:paraId="7DE5811B"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八、本招标公告所有内容解释权归中共深圳市委党校。</w:t>
      </w:r>
    </w:p>
    <w:p w14:paraId="6896E749"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九、联系方式</w:t>
      </w:r>
    </w:p>
    <w:p w14:paraId="0033CCBE"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单位名称：中共深圳市委党校</w:t>
      </w:r>
    </w:p>
    <w:p w14:paraId="5E4233BE"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地址：深圳市福田区香蜜湖路3008号</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邮编： 518040</w:t>
      </w:r>
    </w:p>
    <w:p w14:paraId="2CC7EC00"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网址：http://www.szps.gov.cn</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联系人：刘老师</w:t>
      </w:r>
    </w:p>
    <w:p w14:paraId="0CB5740D" w14:textId="77777777"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咨询电话：0755-82768914</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传 真：0755-82768875</w:t>
      </w:r>
    </w:p>
    <w:p w14:paraId="2831C51B" w14:textId="77777777" w:rsidR="008626F1" w:rsidRDefault="008626F1">
      <w:pPr>
        <w:rPr>
          <w:rFonts w:asciiTheme="minorEastAsia" w:hAnsiTheme="minorEastAsia"/>
          <w:sz w:val="28"/>
          <w:szCs w:val="28"/>
        </w:rPr>
      </w:pPr>
    </w:p>
    <w:p w14:paraId="186360FF" w14:textId="77777777" w:rsidR="00AC5E6C" w:rsidRDefault="00AC5E6C">
      <w:pPr>
        <w:widowControl/>
        <w:jc w:val="left"/>
        <w:rPr>
          <w:rFonts w:asciiTheme="minorEastAsia" w:hAnsiTheme="minorEastAsia"/>
          <w:sz w:val="28"/>
          <w:szCs w:val="28"/>
        </w:rPr>
      </w:pPr>
      <w:r>
        <w:rPr>
          <w:rFonts w:asciiTheme="minorEastAsia" w:hAnsiTheme="minorEastAsia"/>
          <w:sz w:val="28"/>
          <w:szCs w:val="28"/>
        </w:rPr>
        <w:br w:type="page"/>
      </w:r>
    </w:p>
    <w:p w14:paraId="378CD55A" w14:textId="77777777" w:rsidR="00DB5289" w:rsidRDefault="00DB5289" w:rsidP="00DB5289">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附件一</w:t>
      </w:r>
    </w:p>
    <w:p w14:paraId="30E1B8CF" w14:textId="77777777" w:rsidR="00DB5289" w:rsidRDefault="00DB5289" w:rsidP="00DB5289">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14:paraId="5E7BB23E" w14:textId="77777777" w:rsidR="00DB5289" w:rsidRDefault="00DB5289" w:rsidP="00DB5289">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14:paraId="4A71D495"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14:paraId="0BF52CBA" w14:textId="77777777"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14:paraId="57C191D1" w14:textId="77777777" w:rsidR="00DB5289" w:rsidRDefault="00DB5289" w:rsidP="00DB5289">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14:paraId="3803EC3F" w14:textId="77777777"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p>
    <w:p w14:paraId="098B0741" w14:textId="77777777"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14:paraId="35A1FE56" w14:textId="77777777"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14:paraId="22A70C26"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14:paraId="7D89DEA6"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14:paraId="2D2F8622"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14:paraId="13399BB3"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14:paraId="2416D13C"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14:paraId="1A65AEE9" w14:textId="77777777"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14:paraId="49F3D864" w14:textId="77777777"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14:paraId="2AC15390" w14:textId="77777777"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14:paraId="55AF8FFB" w14:textId="77777777"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14:paraId="4B3373C3" w14:textId="77777777"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0FECE90B" w14:textId="77777777" w:rsidR="00DB5289" w:rsidRDefault="00DB5289" w:rsidP="00DB5289">
      <w:pPr>
        <w:rPr>
          <w:rFonts w:asciiTheme="minorEastAsia" w:hAnsiTheme="minorEastAsia" w:cs="Times New Roman"/>
          <w:sz w:val="28"/>
          <w:szCs w:val="28"/>
        </w:rPr>
      </w:pPr>
      <w:r>
        <w:rPr>
          <w:rFonts w:asciiTheme="minorEastAsia" w:hAnsiTheme="minorEastAsia" w:cs="Times New Roman"/>
          <w:sz w:val="28"/>
          <w:szCs w:val="28"/>
        </w:rPr>
        <w:br w:type="page"/>
      </w:r>
    </w:p>
    <w:p w14:paraId="0EB4FF60" w14:textId="77777777" w:rsidR="00DB5289" w:rsidRDefault="00DB5289" w:rsidP="00DB5289">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附件二</w:t>
      </w:r>
    </w:p>
    <w:p w14:paraId="50B5B814" w14:textId="77777777" w:rsidR="00DB5289" w:rsidRDefault="00DB5289" w:rsidP="00DB5289">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14:paraId="6663A590" w14:textId="77777777" w:rsidR="00DB5289" w:rsidRDefault="00DB5289" w:rsidP="00DB5289">
      <w:pPr>
        <w:spacing w:line="520" w:lineRule="exact"/>
        <w:rPr>
          <w:rFonts w:asciiTheme="minorEastAsia" w:hAnsiTheme="minorEastAsia" w:cs="Times New Roman"/>
          <w:sz w:val="28"/>
          <w:szCs w:val="28"/>
        </w:rPr>
      </w:pPr>
    </w:p>
    <w:p w14:paraId="17D37E66" w14:textId="77777777" w:rsidR="00DB5289" w:rsidRDefault="00DB5289" w:rsidP="00DB5289">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14:paraId="27A4D6EA" w14:textId="77777777" w:rsidR="00DB5289" w:rsidRDefault="00DB5289" w:rsidP="00DB5289">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14:paraId="79D589E6"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14:paraId="101833EB"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14:paraId="0B8C7F7D"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14:paraId="28038BF8"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14:paraId="2B1D6D5B"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14:paraId="22F901BE"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14:paraId="45C4AD04"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14:paraId="252E47E0"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7B88128B"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14:paraId="2E3C6B36"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14:paraId="5EE9D540" w14:textId="77777777" w:rsidR="00DB5289" w:rsidRDefault="00DB5289" w:rsidP="00DB5289">
      <w:pPr>
        <w:spacing w:line="520" w:lineRule="exact"/>
        <w:ind w:firstLine="645"/>
        <w:rPr>
          <w:rFonts w:asciiTheme="minorEastAsia" w:hAnsiTheme="minorEastAsia" w:cs="Times New Roman"/>
          <w:sz w:val="28"/>
          <w:szCs w:val="28"/>
        </w:rPr>
      </w:pPr>
    </w:p>
    <w:p w14:paraId="4BA6E1E6"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14:paraId="5C3512BD" w14:textId="77777777"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14:paraId="7B1CC2DC" w14:textId="77777777" w:rsidR="00DB5289" w:rsidRDefault="00DB5289" w:rsidP="00DB5289">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14:paraId="196C68D6" w14:textId="77777777" w:rsidR="00DB5289" w:rsidRDefault="00DB5289" w:rsidP="00DB5289">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t>附件三</w:t>
      </w:r>
    </w:p>
    <w:p w14:paraId="6EFE9768" w14:textId="77777777" w:rsidR="00DB5289" w:rsidRDefault="00DB5289" w:rsidP="00DB5289">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14:paraId="38035D6E" w14:textId="77777777" w:rsidR="00DB5289" w:rsidRDefault="00DB5289" w:rsidP="00DB5289">
      <w:pPr>
        <w:adjustRightInd w:val="0"/>
        <w:spacing w:line="600" w:lineRule="exact"/>
        <w:jc w:val="center"/>
        <w:outlineLvl w:val="1"/>
        <w:rPr>
          <w:rFonts w:ascii="方正小标宋简体" w:eastAsia="方正小标宋简体"/>
          <w:sz w:val="44"/>
          <w:szCs w:val="44"/>
        </w:rPr>
      </w:pPr>
    </w:p>
    <w:p w14:paraId="7424071F" w14:textId="77777777" w:rsidR="00DB5289" w:rsidRDefault="00DB5289" w:rsidP="00DB5289">
      <w:pPr>
        <w:rPr>
          <w:rFonts w:ascii="仿宋_GB2312" w:eastAsia="仿宋_GB2312"/>
          <w:sz w:val="32"/>
          <w:szCs w:val="32"/>
        </w:rPr>
      </w:pPr>
      <w:r>
        <w:rPr>
          <w:rFonts w:ascii="仿宋_GB2312" w:eastAsia="仿宋_GB2312" w:hint="eastAsia"/>
          <w:sz w:val="32"/>
          <w:szCs w:val="32"/>
        </w:rPr>
        <w:t>致：</w:t>
      </w:r>
    </w:p>
    <w:p w14:paraId="25321903" w14:textId="77777777"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1.经慎重研究询价文件，我方愿意以投标报价单价合计人民币</w:t>
      </w:r>
    </w:p>
    <w:p w14:paraId="0DF65F89" w14:textId="77777777"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14:paraId="3FBBBD46" w14:textId="77777777"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按采购人要求每月需求的批次、送货数量等要求，完成询价范围内各项货物的供应。</w:t>
      </w:r>
    </w:p>
    <w:p w14:paraId="2058EA3E" w14:textId="77777777" w:rsidR="00DB5289" w:rsidRDefault="00DB5289" w:rsidP="00DB5289">
      <w:pPr>
        <w:rPr>
          <w:rFonts w:ascii="仿宋_GB2312" w:eastAsia="仿宋_GB2312"/>
          <w:sz w:val="32"/>
          <w:szCs w:val="32"/>
        </w:rPr>
      </w:pPr>
    </w:p>
    <w:p w14:paraId="0E1F0EC3" w14:textId="77777777" w:rsidR="00DB5289" w:rsidRDefault="00DB5289" w:rsidP="00DB5289">
      <w:pPr>
        <w:rPr>
          <w:rFonts w:ascii="仿宋_GB2312" w:eastAsia="仿宋_GB2312"/>
          <w:sz w:val="32"/>
          <w:szCs w:val="32"/>
        </w:rPr>
      </w:pPr>
      <w:r>
        <w:rPr>
          <w:rFonts w:ascii="仿宋_GB2312" w:eastAsia="仿宋_GB2312" w:hint="eastAsia"/>
          <w:sz w:val="32"/>
          <w:szCs w:val="32"/>
        </w:rPr>
        <w:t xml:space="preserve">                               投标人名称：（公章）</w:t>
      </w:r>
    </w:p>
    <w:p w14:paraId="58861832" w14:textId="77777777" w:rsidR="00DB5289" w:rsidRDefault="00DB5289" w:rsidP="00DB5289">
      <w:pPr>
        <w:jc w:val="center"/>
        <w:rPr>
          <w:rFonts w:ascii="仿宋_GB2312" w:eastAsia="仿宋_GB2312"/>
          <w:sz w:val="32"/>
          <w:szCs w:val="32"/>
        </w:rPr>
      </w:pPr>
      <w:r>
        <w:rPr>
          <w:rFonts w:ascii="仿宋_GB2312" w:eastAsia="仿宋_GB2312" w:hint="eastAsia"/>
          <w:sz w:val="32"/>
          <w:szCs w:val="32"/>
        </w:rPr>
        <w:t xml:space="preserve">                        授权代表姓名：</w:t>
      </w:r>
    </w:p>
    <w:p w14:paraId="2B5B0956" w14:textId="77777777" w:rsidR="00DB5289" w:rsidRDefault="00DB5289" w:rsidP="00DB5289">
      <w:pPr>
        <w:jc w:val="center"/>
        <w:rPr>
          <w:rFonts w:ascii="仿宋_GB2312" w:eastAsia="仿宋_GB2312"/>
          <w:sz w:val="32"/>
          <w:szCs w:val="32"/>
        </w:rPr>
      </w:pPr>
      <w:r>
        <w:rPr>
          <w:rFonts w:ascii="仿宋_GB2312" w:eastAsia="仿宋_GB2312" w:hint="eastAsia"/>
          <w:sz w:val="32"/>
          <w:szCs w:val="32"/>
        </w:rPr>
        <w:t xml:space="preserve">                日期：</w:t>
      </w:r>
    </w:p>
    <w:p w14:paraId="5E81F38B" w14:textId="77777777" w:rsidR="008626F1" w:rsidRDefault="008626F1">
      <w:pPr>
        <w:rPr>
          <w:rFonts w:asciiTheme="minorEastAsia" w:hAnsiTheme="minorEastAsia"/>
          <w:sz w:val="28"/>
          <w:szCs w:val="28"/>
        </w:rPr>
      </w:pPr>
    </w:p>
    <w:sectPr w:rsidR="008626F1">
      <w:pgSz w:w="11907" w:h="16839"/>
      <w:pgMar w:top="1418" w:right="1440" w:bottom="1418" w:left="144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BAAD" w14:textId="77777777" w:rsidR="00A619FB" w:rsidRDefault="00A619FB" w:rsidP="00AC0A80">
      <w:r>
        <w:separator/>
      </w:r>
    </w:p>
  </w:endnote>
  <w:endnote w:type="continuationSeparator" w:id="0">
    <w:p w14:paraId="5B846B17" w14:textId="77777777" w:rsidR="00A619FB" w:rsidRDefault="00A619FB" w:rsidP="00AC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1C0A" w14:textId="77777777" w:rsidR="00A619FB" w:rsidRDefault="00A619FB" w:rsidP="00AC0A80">
      <w:r>
        <w:separator/>
      </w:r>
    </w:p>
  </w:footnote>
  <w:footnote w:type="continuationSeparator" w:id="0">
    <w:p w14:paraId="42FABC06" w14:textId="77777777" w:rsidR="00A619FB" w:rsidRDefault="00A619FB" w:rsidP="00AC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52EB"/>
    <w:rsid w:val="00220B28"/>
    <w:rsid w:val="00272917"/>
    <w:rsid w:val="002852EB"/>
    <w:rsid w:val="002C14FD"/>
    <w:rsid w:val="003A625E"/>
    <w:rsid w:val="00401D23"/>
    <w:rsid w:val="005D11EB"/>
    <w:rsid w:val="007B0B28"/>
    <w:rsid w:val="008626F1"/>
    <w:rsid w:val="00895818"/>
    <w:rsid w:val="009B439E"/>
    <w:rsid w:val="009C251F"/>
    <w:rsid w:val="00A619FB"/>
    <w:rsid w:val="00AC0A80"/>
    <w:rsid w:val="00AC5E6C"/>
    <w:rsid w:val="00AC739C"/>
    <w:rsid w:val="00BE53D3"/>
    <w:rsid w:val="00C32C57"/>
    <w:rsid w:val="00DB5289"/>
    <w:rsid w:val="00E1636B"/>
    <w:rsid w:val="00E27A7B"/>
    <w:rsid w:val="00E5352A"/>
    <w:rsid w:val="00E54DE5"/>
    <w:rsid w:val="00E642EB"/>
    <w:rsid w:val="00ED0343"/>
    <w:rsid w:val="00F0501D"/>
    <w:rsid w:val="00F72764"/>
    <w:rsid w:val="35EB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FFFE"/>
  <w15:docId w15:val="{086EC0DB-B48E-4557-A40E-11732023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3"/>
    <w:next w:val="4"/>
    <w:link w:val="20"/>
    <w:semiHidden/>
    <w:unhideWhenUsed/>
    <w:qFormat/>
    <w:rsid w:val="00DB5289"/>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0"/>
    <w:uiPriority w:val="9"/>
    <w:semiHidden/>
    <w:unhideWhenUsed/>
    <w:qFormat/>
    <w:rsid w:val="00DB528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DB528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0A80"/>
    <w:rPr>
      <w:kern w:val="2"/>
      <w:sz w:val="18"/>
      <w:szCs w:val="18"/>
    </w:rPr>
  </w:style>
  <w:style w:type="paragraph" w:styleId="a5">
    <w:name w:val="footer"/>
    <w:basedOn w:val="a"/>
    <w:link w:val="a6"/>
    <w:uiPriority w:val="99"/>
    <w:unhideWhenUsed/>
    <w:rsid w:val="00AC0A80"/>
    <w:pPr>
      <w:tabs>
        <w:tab w:val="center" w:pos="4153"/>
        <w:tab w:val="right" w:pos="8306"/>
      </w:tabs>
      <w:snapToGrid w:val="0"/>
      <w:jc w:val="left"/>
    </w:pPr>
    <w:rPr>
      <w:sz w:val="18"/>
      <w:szCs w:val="18"/>
    </w:rPr>
  </w:style>
  <w:style w:type="character" w:customStyle="1" w:styleId="a6">
    <w:name w:val="页脚 字符"/>
    <w:basedOn w:val="a0"/>
    <w:link w:val="a5"/>
    <w:uiPriority w:val="99"/>
    <w:rsid w:val="00AC0A80"/>
    <w:rPr>
      <w:kern w:val="2"/>
      <w:sz w:val="18"/>
      <w:szCs w:val="18"/>
    </w:rPr>
  </w:style>
  <w:style w:type="character" w:customStyle="1" w:styleId="20">
    <w:name w:val="标题 2 字符"/>
    <w:basedOn w:val="a0"/>
    <w:link w:val="2"/>
    <w:semiHidden/>
    <w:qFormat/>
    <w:rsid w:val="00DB5289"/>
    <w:rPr>
      <w:rFonts w:ascii="宋体" w:eastAsia="仿宋_GB2312" w:hAnsi="宋体" w:cs="Times New Roman"/>
      <w:b/>
      <w:color w:val="333333"/>
      <w:sz w:val="24"/>
    </w:rPr>
  </w:style>
  <w:style w:type="character" w:customStyle="1" w:styleId="30">
    <w:name w:val="标题 3 字符"/>
    <w:basedOn w:val="a0"/>
    <w:link w:val="3"/>
    <w:uiPriority w:val="9"/>
    <w:semiHidden/>
    <w:rsid w:val="00DB5289"/>
    <w:rPr>
      <w:b/>
      <w:bCs/>
      <w:kern w:val="2"/>
      <w:sz w:val="32"/>
      <w:szCs w:val="32"/>
    </w:rPr>
  </w:style>
  <w:style w:type="character" w:customStyle="1" w:styleId="40">
    <w:name w:val="标题 4 字符"/>
    <w:basedOn w:val="a0"/>
    <w:link w:val="4"/>
    <w:uiPriority w:val="9"/>
    <w:semiHidden/>
    <w:rsid w:val="00DB5289"/>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402</Words>
  <Characters>2293</Characters>
  <Application>Microsoft Office Word</Application>
  <DocSecurity>0</DocSecurity>
  <Lines>19</Lines>
  <Paragraphs>5</Paragraphs>
  <ScaleCrop>false</ScaleCrop>
  <Company>Chinese ORG</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叶焕辉</dc:creator>
  <cp:lastModifiedBy>兰建军:记账会计审核</cp:lastModifiedBy>
  <cp:revision>14</cp:revision>
  <dcterms:created xsi:type="dcterms:W3CDTF">2020-03-27T07:27:00Z</dcterms:created>
  <dcterms:modified xsi:type="dcterms:W3CDTF">2022-10-15T06:58:00Z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