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黑体" w:hAnsi="黑体" w:eastAsia="黑体"/>
          <w:szCs w:val="44"/>
          <w:lang w:eastAsia="zh-CN"/>
        </w:rPr>
      </w:pPr>
      <w:r>
        <w:rPr>
          <w:rFonts w:hint="eastAsia" w:ascii="黑体" w:hAnsi="黑体" w:eastAsia="黑体"/>
          <w:szCs w:val="44"/>
        </w:rPr>
        <w:t>附表</w:t>
      </w:r>
      <w:r>
        <w:rPr>
          <w:rFonts w:hint="eastAsia" w:ascii="黑体" w:hAnsi="黑体" w:eastAsia="黑体"/>
          <w:szCs w:val="44"/>
          <w:lang w:val="en-US" w:eastAsia="zh-CN"/>
        </w:rPr>
        <w:t>6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新课试讲评审表</w:t>
      </w:r>
    </w:p>
    <w:p>
      <w:pPr>
        <w:rPr>
          <w:rFonts w:ascii="宋体" w:hAnsi="宋体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责任部门： 教务处                   </w:t>
      </w:r>
      <w:r>
        <w:rPr>
          <w:rFonts w:hint="eastAsia" w:ascii="宋体" w:hAnsi="宋体"/>
          <w:sz w:val="24"/>
        </w:rPr>
        <w:t xml:space="preserve">    试讲时间：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17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7"/>
        <w:gridCol w:w="898"/>
        <w:gridCol w:w="1442"/>
        <w:gridCol w:w="1207"/>
        <w:gridCol w:w="1263"/>
        <w:gridCol w:w="1262"/>
        <w:gridCol w:w="126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试讲教师（课程组）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部门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课程名称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9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政治纪律</w:t>
            </w:r>
            <w:r>
              <w:rPr>
                <w:rFonts w:hint="eastAsia" w:ascii="仿宋_GB2312" w:hAnsi="宋体"/>
                <w:sz w:val="21"/>
                <w:szCs w:val="21"/>
              </w:rPr>
              <w:t>（请在所选项目中打钩）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  格（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不合格（      ） 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“用学术讲政治”水平（共占80%）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开展调研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含实地调研、专家走访等</w:t>
            </w:r>
            <w:r>
              <w:rPr>
                <w:rFonts w:hint="eastAsia" w:ascii="仿宋_GB2312" w:hAnsi="宋体"/>
                <w:sz w:val="21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b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问题导向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(3-5个深圳问题)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典型案例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（至少阐述2个案例）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内容阐释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专题讲授课程需介绍授课框架和主要内容，现场教学等课程需说明教学设计、组织引导过程和总结点评</w:t>
            </w:r>
            <w:r>
              <w:rPr>
                <w:rFonts w:hint="eastAsia" w:ascii="仿宋_GB2312" w:hAnsi="宋体"/>
                <w:sz w:val="21"/>
                <w:szCs w:val="24"/>
              </w:rPr>
              <w:t>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试讲效果（占20%）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总分（教务处汇总）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讲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通过（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请填写不少于五条修改意见(请在附页填写)：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请在适合班次括号打√：局级任职班（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）、处级以下任职班（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）、专题类班次（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）、其他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弃权（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修改后再试讲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全校试讲</w:t>
            </w:r>
            <w:r>
              <w:rPr>
                <w:rFonts w:hint="eastAsia" w:ascii="仿宋_GB2312" w:hAnsi="宋体"/>
                <w:sz w:val="24"/>
                <w:szCs w:val="24"/>
              </w:rPr>
              <w:t>（    ）</w:t>
            </w:r>
          </w:p>
        </w:tc>
        <w:tc>
          <w:tcPr>
            <w:tcW w:w="625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组内试讲（    ）</w:t>
            </w:r>
          </w:p>
        </w:tc>
        <w:tc>
          <w:tcPr>
            <w:tcW w:w="625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不通过</w:t>
            </w: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请写出至少一条修改建议或评价（可附页）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备注</w:t>
            </w:r>
          </w:p>
        </w:tc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-707" w:leftChars="-221" w:right="-672" w:rightChars="-210" w:firstLine="484" w:firstLineChars="201"/>
        <w:textAlignment w:val="auto"/>
        <w:rPr>
          <w:rFonts w:ascii="楷体_GB2312" w:eastAsia="楷体_GB2312"/>
          <w:sz w:val="30"/>
          <w:szCs w:val="30"/>
        </w:rPr>
      </w:pPr>
      <w:r>
        <w:rPr>
          <w:rFonts w:hint="eastAsia" w:ascii="仿宋_GB2312" w:hAnsi="宋体"/>
          <w:b/>
          <w:sz w:val="24"/>
          <w:szCs w:val="24"/>
        </w:rPr>
        <w:t>说明：</w:t>
      </w:r>
      <w:r>
        <w:rPr>
          <w:rFonts w:hint="eastAsia" w:ascii="仿宋_GB2312" w:hAnsi="宋体"/>
          <w:sz w:val="24"/>
          <w:szCs w:val="24"/>
        </w:rPr>
        <w:t>1.请在“政治纪律”项目中打勾。指标如选不合格，</w:t>
      </w:r>
      <w:r>
        <w:rPr>
          <w:rFonts w:hint="eastAsia" w:ascii="仿宋_GB2312" w:hAnsi="宋体"/>
          <w:b/>
          <w:sz w:val="24"/>
          <w:szCs w:val="24"/>
        </w:rPr>
        <w:t>必须</w:t>
      </w:r>
      <w:r>
        <w:rPr>
          <w:rFonts w:hint="eastAsia" w:ascii="仿宋_GB2312" w:hAnsi="宋体"/>
          <w:sz w:val="24"/>
          <w:szCs w:val="24"/>
        </w:rPr>
        <w:t>说明理由。2.在“用学术讲政治”水平和“试讲效果”选项中打勾。3.请在“是否通过试讲”选项中选择一项打勾并填写相应的理由或意见。4.关于“修改后再试讲”栏中的“组内试讲”中的组内，模块课程或可归类到模块课程的由模块组织再试讲，其他课程由主讲人所在教研部组织再试讲。模块和教研部负责人为主讲人的，由板块组长和教研部分管校领导组织再试讲。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附页</w:t>
      </w:r>
    </w:p>
    <w:p>
      <w:pPr>
        <w:adjustRightInd w:val="0"/>
        <w:snapToGrid w:val="0"/>
        <w:spacing w:line="320" w:lineRule="exact"/>
        <w:rPr>
          <w:rFonts w:ascii="楷体_GB2312" w:eastAsia="楷体_GB2312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pageBreakBefore/>
        <w:spacing w:line="360" w:lineRule="auto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附表3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新课试讲评审表</w:t>
      </w:r>
    </w:p>
    <w:p>
      <w:pPr>
        <w:rPr>
          <w:rFonts w:ascii="宋体" w:hAnsi="宋体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责任部门： 教务处                   </w:t>
      </w:r>
      <w:r>
        <w:rPr>
          <w:rFonts w:hint="eastAsia" w:ascii="宋体" w:hAnsi="宋体"/>
          <w:sz w:val="24"/>
        </w:rPr>
        <w:t xml:space="preserve">    试讲时间：</w:t>
      </w:r>
      <w:r>
        <w:rPr>
          <w:rFonts w:hint="eastAsia" w:ascii="宋体" w:hAnsi="宋体"/>
          <w:sz w:val="24"/>
          <w:lang w:val="en-US" w:eastAsia="zh-CN"/>
        </w:rPr>
        <w:t>2021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6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11 </w:t>
      </w:r>
      <w:r>
        <w:rPr>
          <w:rFonts w:hint="eastAsia" w:ascii="宋体" w:hAnsi="宋体"/>
          <w:sz w:val="24"/>
        </w:rPr>
        <w:t>日</w:t>
      </w:r>
    </w:p>
    <w:tbl>
      <w:tblPr>
        <w:tblStyle w:val="17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7"/>
        <w:gridCol w:w="898"/>
        <w:gridCol w:w="1442"/>
        <w:gridCol w:w="1207"/>
        <w:gridCol w:w="1263"/>
        <w:gridCol w:w="1262"/>
        <w:gridCol w:w="126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试讲教师（课程组）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韩  颖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部门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党史党建党教研部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课程名称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专题讲座：党的百年光辉奋斗历程——从党的一大到党的十九大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9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政治纪律</w:t>
            </w:r>
            <w:r>
              <w:rPr>
                <w:rFonts w:hint="eastAsia" w:ascii="仿宋_GB2312" w:hAnsi="宋体"/>
                <w:sz w:val="21"/>
                <w:szCs w:val="21"/>
              </w:rPr>
              <w:t>（请在所选项目中打钩）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  格（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不合格（      ） 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“用学术讲政治”水平（共占80%）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开展调研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含实地调研、专家走访等</w:t>
            </w:r>
            <w:r>
              <w:rPr>
                <w:rFonts w:hint="eastAsia" w:ascii="仿宋_GB2312" w:hAnsi="宋体"/>
                <w:sz w:val="21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b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问题导向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(3-5个深圳问题)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典型案例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（至少阐述2个案例）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内容阐释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专题讲授课程需介绍授课框架和主要内容，现场教学等课程需说明教学设计、组织引导过程和总结点评</w:t>
            </w:r>
            <w:r>
              <w:rPr>
                <w:rFonts w:hint="eastAsia" w:ascii="仿宋_GB2312" w:hAnsi="宋体"/>
                <w:sz w:val="21"/>
                <w:szCs w:val="24"/>
              </w:rPr>
              <w:t>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试讲效果（占20%）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总分（教务处汇总）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讲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通过（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请填写不少于五条修改意见(请在附页填写)：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请在适合班次括号打√：局级任职班（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）、处级以下任职班（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）、专题类班次（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）、其他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弃权（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修改后再试讲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全校试讲</w:t>
            </w:r>
            <w:r>
              <w:rPr>
                <w:rFonts w:hint="eastAsia" w:ascii="仿宋_GB2312" w:hAnsi="宋体"/>
                <w:sz w:val="24"/>
                <w:szCs w:val="24"/>
              </w:rPr>
              <w:t>（    ）</w:t>
            </w:r>
          </w:p>
        </w:tc>
        <w:tc>
          <w:tcPr>
            <w:tcW w:w="625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组内试讲（    ）</w:t>
            </w:r>
          </w:p>
        </w:tc>
        <w:tc>
          <w:tcPr>
            <w:tcW w:w="625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不通过</w:t>
            </w: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备注</w:t>
            </w:r>
          </w:p>
        </w:tc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-707" w:leftChars="-221" w:right="-672" w:rightChars="-210" w:firstLine="484" w:firstLineChars="201"/>
        <w:textAlignment w:val="auto"/>
        <w:rPr>
          <w:rFonts w:ascii="楷体_GB2312" w:eastAsia="楷体_GB2312"/>
          <w:sz w:val="30"/>
          <w:szCs w:val="30"/>
        </w:rPr>
      </w:pPr>
      <w:r>
        <w:rPr>
          <w:rFonts w:hint="eastAsia" w:ascii="仿宋_GB2312" w:hAnsi="宋体"/>
          <w:b/>
          <w:sz w:val="24"/>
          <w:szCs w:val="24"/>
        </w:rPr>
        <w:t>说明：</w:t>
      </w:r>
      <w:r>
        <w:rPr>
          <w:rFonts w:hint="eastAsia" w:ascii="仿宋_GB2312" w:hAnsi="宋体"/>
          <w:sz w:val="24"/>
          <w:szCs w:val="24"/>
        </w:rPr>
        <w:t>1.请在“政治纪律”项目中打勾。指标如选不合格，</w:t>
      </w:r>
      <w:r>
        <w:rPr>
          <w:rFonts w:hint="eastAsia" w:ascii="仿宋_GB2312" w:hAnsi="宋体"/>
          <w:b/>
          <w:sz w:val="24"/>
          <w:szCs w:val="24"/>
        </w:rPr>
        <w:t>必须</w:t>
      </w:r>
      <w:r>
        <w:rPr>
          <w:rFonts w:hint="eastAsia" w:ascii="仿宋_GB2312" w:hAnsi="宋体"/>
          <w:sz w:val="24"/>
          <w:szCs w:val="24"/>
        </w:rPr>
        <w:t>说明理由。2.在“用学术讲政治”水平和“试讲效果”选项中打勾。3.请在“是否通过试讲”选项中选择一项打勾并填写相应的理由或意见。4.关于“修改后再试讲”栏中的“组内试讲”中的组内，模块课程或可归类到模块课程的由模块组织再试讲，其他课程由主讲人所在教研部组织再试讲。模块和教研部负责人为主讲人的，由板块组长和教研部分管校领导组织再试讲。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附页</w:t>
      </w:r>
    </w:p>
    <w:p>
      <w:pPr>
        <w:adjustRightInd w:val="0"/>
        <w:snapToGrid w:val="0"/>
        <w:spacing w:line="320" w:lineRule="exact"/>
        <w:rPr>
          <w:rFonts w:ascii="楷体_GB2312" w:eastAsia="楷体_GB2312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pageBreakBefore/>
        <w:spacing w:line="360" w:lineRule="auto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附表3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新课试讲评审表</w:t>
      </w:r>
    </w:p>
    <w:p>
      <w:pPr>
        <w:rPr>
          <w:rFonts w:ascii="宋体" w:hAnsi="宋体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责任部门： 教务处                   </w:t>
      </w:r>
      <w:r>
        <w:rPr>
          <w:rFonts w:hint="eastAsia" w:ascii="宋体" w:hAnsi="宋体"/>
          <w:sz w:val="24"/>
        </w:rPr>
        <w:t xml:space="preserve">    试讲时间：</w:t>
      </w:r>
      <w:r>
        <w:rPr>
          <w:rFonts w:hint="eastAsia" w:ascii="宋体" w:hAnsi="宋体"/>
          <w:sz w:val="24"/>
          <w:lang w:val="en-US" w:eastAsia="zh-CN"/>
        </w:rPr>
        <w:t>2021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6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11 </w:t>
      </w:r>
      <w:r>
        <w:rPr>
          <w:rFonts w:hint="eastAsia" w:ascii="宋体" w:hAnsi="宋体"/>
          <w:sz w:val="24"/>
        </w:rPr>
        <w:t>日</w:t>
      </w:r>
    </w:p>
    <w:tbl>
      <w:tblPr>
        <w:tblStyle w:val="17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7"/>
        <w:gridCol w:w="898"/>
        <w:gridCol w:w="1442"/>
        <w:gridCol w:w="1207"/>
        <w:gridCol w:w="1263"/>
        <w:gridCol w:w="1262"/>
        <w:gridCol w:w="126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试讲教师（课程组）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沈杰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部门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课程名称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专题讲座：铭记光辉历史 传承红色基因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9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政治纪律</w:t>
            </w:r>
            <w:r>
              <w:rPr>
                <w:rFonts w:hint="eastAsia" w:ascii="仿宋_GB2312" w:hAnsi="宋体"/>
                <w:sz w:val="21"/>
                <w:szCs w:val="21"/>
              </w:rPr>
              <w:t>（请在所选项目中打钩）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  格（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不合格（      ） 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“用学术讲政治”水平（共占80%）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开展调研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含实地调研、专家走访等</w:t>
            </w:r>
            <w:r>
              <w:rPr>
                <w:rFonts w:hint="eastAsia" w:ascii="仿宋_GB2312" w:hAnsi="宋体"/>
                <w:sz w:val="21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b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问题导向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(3-5个深圳问题)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典型案例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（至少阐述2个案例）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内容阐释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专题讲授课程需介绍授课框架和主要内容，现场教学等课程需说明教学设计、组织引导过程和总结点评</w:t>
            </w:r>
            <w:r>
              <w:rPr>
                <w:rFonts w:hint="eastAsia" w:ascii="仿宋_GB2312" w:hAnsi="宋体"/>
                <w:sz w:val="21"/>
                <w:szCs w:val="24"/>
              </w:rPr>
              <w:t>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试讲效果（占20%）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总分（教务处汇总）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讲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通过（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请填写不少于五条修改意见(请在附页填写)：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请在适合班次括号打√：局级任职班（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）、处级以下任职班（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）、专题类班次（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）、其他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弃权（    ）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修改后再试讲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全校试讲</w:t>
            </w:r>
            <w:r>
              <w:rPr>
                <w:rFonts w:hint="eastAsia" w:ascii="仿宋_GB2312" w:hAnsi="宋体"/>
                <w:sz w:val="24"/>
                <w:szCs w:val="24"/>
              </w:rPr>
              <w:t>（    ）</w:t>
            </w:r>
          </w:p>
        </w:tc>
        <w:tc>
          <w:tcPr>
            <w:tcW w:w="625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组内试讲（    ）</w:t>
            </w:r>
          </w:p>
        </w:tc>
        <w:tc>
          <w:tcPr>
            <w:tcW w:w="625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不通过</w:t>
            </w: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请写出至少一条修改建议或评价（可附页）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备注</w:t>
            </w:r>
          </w:p>
        </w:tc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-707" w:leftChars="-221" w:right="-672" w:rightChars="-210" w:firstLine="484" w:firstLineChars="201"/>
        <w:textAlignment w:val="auto"/>
        <w:rPr>
          <w:rFonts w:ascii="楷体_GB2312" w:eastAsia="楷体_GB2312"/>
          <w:sz w:val="30"/>
          <w:szCs w:val="30"/>
        </w:rPr>
      </w:pPr>
      <w:r>
        <w:rPr>
          <w:rFonts w:hint="eastAsia" w:ascii="仿宋_GB2312" w:hAnsi="宋体"/>
          <w:b/>
          <w:sz w:val="24"/>
          <w:szCs w:val="24"/>
        </w:rPr>
        <w:t>说明：</w:t>
      </w:r>
      <w:r>
        <w:rPr>
          <w:rFonts w:hint="eastAsia" w:ascii="仿宋_GB2312" w:hAnsi="宋体"/>
          <w:sz w:val="24"/>
          <w:szCs w:val="24"/>
        </w:rPr>
        <w:t>1.请在“政治纪律”项目中打勾。指标如选不合格，</w:t>
      </w:r>
      <w:r>
        <w:rPr>
          <w:rFonts w:hint="eastAsia" w:ascii="仿宋_GB2312" w:hAnsi="宋体"/>
          <w:b/>
          <w:sz w:val="24"/>
          <w:szCs w:val="24"/>
        </w:rPr>
        <w:t>必须</w:t>
      </w:r>
      <w:r>
        <w:rPr>
          <w:rFonts w:hint="eastAsia" w:ascii="仿宋_GB2312" w:hAnsi="宋体"/>
          <w:sz w:val="24"/>
          <w:szCs w:val="24"/>
        </w:rPr>
        <w:t>说明理由。2.在“用学术讲政治”水平和“试讲效果”选项中打勾。3.请在“是否通过试讲”选项中选择一项打勾并填写相应的理由或意见。4.关于“修改后再试讲”栏中的“组内试讲”中的组内，模块课程或可归类到模块课程的由模块组织再试讲，其他课程由主讲人所在教研部组织再试讲。模块和教研部负责人为主讲人的，由板块组长和教研部分管校领导组织再试讲。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附页</w:t>
      </w:r>
    </w:p>
    <w:p>
      <w:pPr>
        <w:adjustRightInd w:val="0"/>
        <w:snapToGrid w:val="0"/>
        <w:spacing w:line="320" w:lineRule="exact"/>
        <w:rPr>
          <w:rFonts w:ascii="楷体_GB2312" w:eastAsia="楷体_GB2312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sectPr>
      <w:pgSz w:w="11906" w:h="16838"/>
      <w:pgMar w:top="765" w:right="1797" w:bottom="765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2EwNmUxMmM2ODU1MDNkZTFmM2U2MmQ0MWE0NTYifQ=="/>
  </w:docVars>
  <w:rsids>
    <w:rsidRoot w:val="00042217"/>
    <w:rsid w:val="00042217"/>
    <w:rsid w:val="0005743D"/>
    <w:rsid w:val="00062224"/>
    <w:rsid w:val="00063F04"/>
    <w:rsid w:val="0006420A"/>
    <w:rsid w:val="00065A62"/>
    <w:rsid w:val="00084EDB"/>
    <w:rsid w:val="000867F4"/>
    <w:rsid w:val="00097D87"/>
    <w:rsid w:val="000B33B2"/>
    <w:rsid w:val="000C4476"/>
    <w:rsid w:val="000C4991"/>
    <w:rsid w:val="000E2442"/>
    <w:rsid w:val="000F4F51"/>
    <w:rsid w:val="00103B8A"/>
    <w:rsid w:val="00121986"/>
    <w:rsid w:val="00142573"/>
    <w:rsid w:val="00147DDA"/>
    <w:rsid w:val="00170B4A"/>
    <w:rsid w:val="00171127"/>
    <w:rsid w:val="001B4E6B"/>
    <w:rsid w:val="001E0568"/>
    <w:rsid w:val="00207482"/>
    <w:rsid w:val="00236840"/>
    <w:rsid w:val="00241127"/>
    <w:rsid w:val="002B6369"/>
    <w:rsid w:val="002C7866"/>
    <w:rsid w:val="00330E52"/>
    <w:rsid w:val="00332FF4"/>
    <w:rsid w:val="003402F0"/>
    <w:rsid w:val="00353B68"/>
    <w:rsid w:val="00356E33"/>
    <w:rsid w:val="00364951"/>
    <w:rsid w:val="00367940"/>
    <w:rsid w:val="003873DE"/>
    <w:rsid w:val="003B0BFD"/>
    <w:rsid w:val="003B4A17"/>
    <w:rsid w:val="003D1FF7"/>
    <w:rsid w:val="003E6669"/>
    <w:rsid w:val="003E7484"/>
    <w:rsid w:val="003F201D"/>
    <w:rsid w:val="003F3402"/>
    <w:rsid w:val="00401879"/>
    <w:rsid w:val="004267E4"/>
    <w:rsid w:val="00437197"/>
    <w:rsid w:val="00461A54"/>
    <w:rsid w:val="004660D2"/>
    <w:rsid w:val="00466807"/>
    <w:rsid w:val="00484638"/>
    <w:rsid w:val="00492024"/>
    <w:rsid w:val="004A10A0"/>
    <w:rsid w:val="004A625A"/>
    <w:rsid w:val="004B6827"/>
    <w:rsid w:val="004C00B1"/>
    <w:rsid w:val="004C4386"/>
    <w:rsid w:val="004C5F5B"/>
    <w:rsid w:val="004D363E"/>
    <w:rsid w:val="004D6E85"/>
    <w:rsid w:val="004E4204"/>
    <w:rsid w:val="004E6572"/>
    <w:rsid w:val="00513F6B"/>
    <w:rsid w:val="005243A7"/>
    <w:rsid w:val="00537624"/>
    <w:rsid w:val="00547C03"/>
    <w:rsid w:val="00582BD8"/>
    <w:rsid w:val="005A581B"/>
    <w:rsid w:val="005D6459"/>
    <w:rsid w:val="005E6A80"/>
    <w:rsid w:val="006024A2"/>
    <w:rsid w:val="00637E38"/>
    <w:rsid w:val="0064093A"/>
    <w:rsid w:val="00643487"/>
    <w:rsid w:val="00644C33"/>
    <w:rsid w:val="006722F2"/>
    <w:rsid w:val="006B1308"/>
    <w:rsid w:val="006C03B6"/>
    <w:rsid w:val="006C72B4"/>
    <w:rsid w:val="007019CB"/>
    <w:rsid w:val="00720621"/>
    <w:rsid w:val="00741773"/>
    <w:rsid w:val="007442A2"/>
    <w:rsid w:val="00753D70"/>
    <w:rsid w:val="00781E7C"/>
    <w:rsid w:val="00784A48"/>
    <w:rsid w:val="00790578"/>
    <w:rsid w:val="00794176"/>
    <w:rsid w:val="007B303D"/>
    <w:rsid w:val="007F6A7C"/>
    <w:rsid w:val="008007F5"/>
    <w:rsid w:val="00815034"/>
    <w:rsid w:val="00841A4D"/>
    <w:rsid w:val="00856456"/>
    <w:rsid w:val="00860E94"/>
    <w:rsid w:val="00896F31"/>
    <w:rsid w:val="008A1E51"/>
    <w:rsid w:val="008B3BA9"/>
    <w:rsid w:val="008C4915"/>
    <w:rsid w:val="008D12FA"/>
    <w:rsid w:val="008D34FB"/>
    <w:rsid w:val="008D7B44"/>
    <w:rsid w:val="008F4571"/>
    <w:rsid w:val="009321D7"/>
    <w:rsid w:val="009468BA"/>
    <w:rsid w:val="00984397"/>
    <w:rsid w:val="009A1996"/>
    <w:rsid w:val="009A3DCA"/>
    <w:rsid w:val="009A7034"/>
    <w:rsid w:val="009B4DDF"/>
    <w:rsid w:val="009F1F52"/>
    <w:rsid w:val="00A07137"/>
    <w:rsid w:val="00A11C77"/>
    <w:rsid w:val="00A17C92"/>
    <w:rsid w:val="00A26760"/>
    <w:rsid w:val="00A34706"/>
    <w:rsid w:val="00A45CCF"/>
    <w:rsid w:val="00A5433A"/>
    <w:rsid w:val="00A56EFF"/>
    <w:rsid w:val="00A66C29"/>
    <w:rsid w:val="00A75220"/>
    <w:rsid w:val="00A97AE2"/>
    <w:rsid w:val="00AA31C0"/>
    <w:rsid w:val="00AB65C6"/>
    <w:rsid w:val="00AD64D9"/>
    <w:rsid w:val="00AE7F28"/>
    <w:rsid w:val="00B341A5"/>
    <w:rsid w:val="00B6422B"/>
    <w:rsid w:val="00BA0112"/>
    <w:rsid w:val="00BA784E"/>
    <w:rsid w:val="00BE692E"/>
    <w:rsid w:val="00BF2D5F"/>
    <w:rsid w:val="00C11F7C"/>
    <w:rsid w:val="00C53839"/>
    <w:rsid w:val="00C53C32"/>
    <w:rsid w:val="00C62D8B"/>
    <w:rsid w:val="00C80296"/>
    <w:rsid w:val="00CA63D7"/>
    <w:rsid w:val="00CB0284"/>
    <w:rsid w:val="00CB3E27"/>
    <w:rsid w:val="00CE3312"/>
    <w:rsid w:val="00D17F80"/>
    <w:rsid w:val="00D23292"/>
    <w:rsid w:val="00D36324"/>
    <w:rsid w:val="00D40EAB"/>
    <w:rsid w:val="00D43E57"/>
    <w:rsid w:val="00D50DB3"/>
    <w:rsid w:val="00DA26F0"/>
    <w:rsid w:val="00DA58B1"/>
    <w:rsid w:val="00DB625D"/>
    <w:rsid w:val="00DC5376"/>
    <w:rsid w:val="00E344A4"/>
    <w:rsid w:val="00E60408"/>
    <w:rsid w:val="00E61AB7"/>
    <w:rsid w:val="00E62870"/>
    <w:rsid w:val="00E718F4"/>
    <w:rsid w:val="00E72964"/>
    <w:rsid w:val="00E8224C"/>
    <w:rsid w:val="00E84635"/>
    <w:rsid w:val="00E97DCD"/>
    <w:rsid w:val="00EA169E"/>
    <w:rsid w:val="00EC3B52"/>
    <w:rsid w:val="00ED68DF"/>
    <w:rsid w:val="00EE0B3B"/>
    <w:rsid w:val="00F13B51"/>
    <w:rsid w:val="00F222CE"/>
    <w:rsid w:val="00F40C3D"/>
    <w:rsid w:val="00F62EE9"/>
    <w:rsid w:val="00F633DA"/>
    <w:rsid w:val="00F740D5"/>
    <w:rsid w:val="00F86F90"/>
    <w:rsid w:val="00F876B8"/>
    <w:rsid w:val="00F963B6"/>
    <w:rsid w:val="00FA5505"/>
    <w:rsid w:val="00FB5171"/>
    <w:rsid w:val="00FD3132"/>
    <w:rsid w:val="00FD719B"/>
    <w:rsid w:val="00FE0982"/>
    <w:rsid w:val="00FE21AA"/>
    <w:rsid w:val="0100534D"/>
    <w:rsid w:val="07A36ADF"/>
    <w:rsid w:val="0AD67240"/>
    <w:rsid w:val="0B7C3F61"/>
    <w:rsid w:val="164A7AE0"/>
    <w:rsid w:val="16507C4C"/>
    <w:rsid w:val="1BD623E8"/>
    <w:rsid w:val="231E6B5B"/>
    <w:rsid w:val="284D14BC"/>
    <w:rsid w:val="33575B63"/>
    <w:rsid w:val="33AF7CEB"/>
    <w:rsid w:val="366863A5"/>
    <w:rsid w:val="36D05E92"/>
    <w:rsid w:val="379A4482"/>
    <w:rsid w:val="3A2B2191"/>
    <w:rsid w:val="3E1823C4"/>
    <w:rsid w:val="3F2E480C"/>
    <w:rsid w:val="423835B4"/>
    <w:rsid w:val="4AF06E86"/>
    <w:rsid w:val="4B0A3DD6"/>
    <w:rsid w:val="4D5664BF"/>
    <w:rsid w:val="4EB32047"/>
    <w:rsid w:val="4F2A6733"/>
    <w:rsid w:val="50544ACA"/>
    <w:rsid w:val="51594237"/>
    <w:rsid w:val="5B7F435F"/>
    <w:rsid w:val="5D6F094F"/>
    <w:rsid w:val="631F1733"/>
    <w:rsid w:val="68AD5C0E"/>
    <w:rsid w:val="69E60942"/>
    <w:rsid w:val="6A47699A"/>
    <w:rsid w:val="6C4E482C"/>
    <w:rsid w:val="6DF426A2"/>
    <w:rsid w:val="70034CCD"/>
    <w:rsid w:val="70253239"/>
    <w:rsid w:val="72F265C7"/>
    <w:rsid w:val="7BD9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2"/>
    <w:qFormat/>
    <w:uiPriority w:val="9"/>
    <w:pPr>
      <w:pageBreakBefore/>
      <w:widowControl w:val="0"/>
      <w:spacing w:afterLines="100" w:line="60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23"/>
    <w:unhideWhenUsed/>
    <w:qFormat/>
    <w:uiPriority w:val="9"/>
    <w:pPr>
      <w:keepNext/>
      <w:keepLines/>
      <w:spacing w:line="560" w:lineRule="exact"/>
      <w:ind w:firstLine="200" w:firstLineChars="200"/>
      <w:jc w:val="both"/>
      <w:outlineLvl w:val="1"/>
    </w:pPr>
    <w:rPr>
      <w:rFonts w:ascii="Times New Roman" w:hAnsi="Times New Roman" w:eastAsia="黑体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4"/>
    <w:unhideWhenUsed/>
    <w:qFormat/>
    <w:uiPriority w:val="9"/>
    <w:pPr>
      <w:widowControl w:val="0"/>
      <w:adjustRightInd w:val="0"/>
      <w:spacing w:line="560" w:lineRule="exact"/>
      <w:ind w:firstLine="200" w:firstLineChars="200"/>
      <w:jc w:val="both"/>
      <w:outlineLvl w:val="2"/>
    </w:pPr>
    <w:rPr>
      <w:rFonts w:ascii="Times New Roman" w:hAnsi="Times New Roman" w:eastAsia="楷体_GB2312" w:cstheme="minorBidi"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next w:val="1"/>
    <w:link w:val="26"/>
    <w:qFormat/>
    <w:uiPriority w:val="11"/>
    <w:pPr>
      <w:spacing w:afterLines="150" w:line="560" w:lineRule="exact"/>
      <w:jc w:val="center"/>
    </w:pPr>
    <w:rPr>
      <w:rFonts w:ascii="Times New Roman" w:hAnsi="Times New Roman" w:eastAsia="楷体_GB2312" w:cstheme="majorBidi"/>
      <w:bCs/>
      <w:kern w:val="28"/>
      <w:sz w:val="32"/>
      <w:szCs w:val="32"/>
      <w:lang w:val="en-US" w:eastAsia="zh-CN" w:bidi="ar-SA"/>
    </w:rPr>
  </w:style>
  <w:style w:type="paragraph" w:styleId="16">
    <w:name w:val="Title"/>
    <w:next w:val="1"/>
    <w:link w:val="25"/>
    <w:qFormat/>
    <w:uiPriority w:val="10"/>
    <w:pPr>
      <w:keepNext/>
      <w:spacing w:line="560" w:lineRule="exact"/>
      <w:ind w:firstLine="200" w:firstLineChars="200"/>
      <w:jc w:val="both"/>
    </w:pPr>
    <w:rPr>
      <w:rFonts w:ascii="Times New Roman" w:hAnsi="Times New Roman" w:eastAsia="仿宋_GB2312" w:cstheme="majorBidi"/>
      <w:bCs/>
      <w:kern w:val="2"/>
      <w:sz w:val="32"/>
      <w:szCs w:val="32"/>
      <w:lang w:val="en-US" w:eastAsia="zh-CN" w:bidi="ar-SA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1 Char"/>
    <w:basedOn w:val="1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eastAsia="黑体" w:cstheme="majorBidi"/>
      <w:bCs/>
    </w:rPr>
  </w:style>
  <w:style w:type="character" w:customStyle="1" w:styleId="24">
    <w:name w:val="标题 3 Char"/>
    <w:basedOn w:val="19"/>
    <w:link w:val="4"/>
    <w:qFormat/>
    <w:uiPriority w:val="9"/>
    <w:rPr>
      <w:rFonts w:eastAsia="楷体_GB2312"/>
      <w:bCs/>
    </w:rPr>
  </w:style>
  <w:style w:type="character" w:customStyle="1" w:styleId="25">
    <w:name w:val="标题 Char"/>
    <w:basedOn w:val="19"/>
    <w:link w:val="16"/>
    <w:qFormat/>
    <w:uiPriority w:val="10"/>
    <w:rPr>
      <w:rFonts w:cstheme="majorBidi"/>
      <w:bCs/>
    </w:rPr>
  </w:style>
  <w:style w:type="character" w:customStyle="1" w:styleId="26">
    <w:name w:val="副标题 Char"/>
    <w:basedOn w:val="19"/>
    <w:link w:val="15"/>
    <w:qFormat/>
    <w:uiPriority w:val="11"/>
    <w:rPr>
      <w:rFonts w:ascii="Times New Roman" w:hAnsi="Times New Roman" w:eastAsia="楷体_GB2312" w:cstheme="majorBidi"/>
      <w:bCs/>
      <w:kern w:val="28"/>
      <w:sz w:val="32"/>
      <w:szCs w:val="32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8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5 Char"/>
    <w:basedOn w:val="19"/>
    <w:link w:val="6"/>
    <w:qFormat/>
    <w:uiPriority w:val="9"/>
    <w:rPr>
      <w:b/>
      <w:bCs/>
      <w:sz w:val="28"/>
      <w:szCs w:val="28"/>
    </w:rPr>
  </w:style>
  <w:style w:type="character" w:customStyle="1" w:styleId="30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Char"/>
    <w:basedOn w:val="19"/>
    <w:link w:val="8"/>
    <w:qFormat/>
    <w:uiPriority w:val="9"/>
    <w:rPr>
      <w:b/>
      <w:bCs/>
      <w:sz w:val="24"/>
      <w:szCs w:val="24"/>
    </w:rPr>
  </w:style>
  <w:style w:type="character" w:customStyle="1" w:styleId="32">
    <w:name w:val="标题 8 Char"/>
    <w:basedOn w:val="1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3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4">
    <w:name w:val="不明显强调1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Quote"/>
    <w:next w:val="1"/>
    <w:link w:val="36"/>
    <w:qFormat/>
    <w:uiPriority w:val="29"/>
    <w:pPr>
      <w:spacing w:line="440" w:lineRule="exact"/>
      <w:jc w:val="center"/>
      <w:textAlignment w:val="center"/>
    </w:pPr>
    <w:rPr>
      <w:rFonts w:ascii="Times New Roman" w:hAnsi="Times New Roman" w:eastAsia="宋体" w:cstheme="minorBidi"/>
      <w:iCs/>
      <w:color w:val="404040" w:themeColor="text1" w:themeTint="BF"/>
      <w:kern w:val="2"/>
      <w:sz w:val="28"/>
      <w:szCs w:val="3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9"/>
    <w:link w:val="35"/>
    <w:qFormat/>
    <w:uiPriority w:val="29"/>
    <w:rPr>
      <w:rFonts w:eastAsia="宋体"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日期 Char"/>
    <w:basedOn w:val="19"/>
    <w:link w:val="11"/>
    <w:semiHidden/>
    <w:qFormat/>
    <w:uiPriority w:val="99"/>
  </w:style>
  <w:style w:type="character" w:customStyle="1" w:styleId="39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40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41">
    <w:name w:val="页脚 Char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40A-6E12-4EC3-BC21-C5CE2F60E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SZPS</Company>
  <Pages>6</Pages>
  <Words>1795</Words>
  <Characters>1842</Characters>
  <Lines>11</Lines>
  <Paragraphs>3</Paragraphs>
  <TotalTime>5</TotalTime>
  <ScaleCrop>false</ScaleCrop>
  <LinksUpToDate>false</LinksUpToDate>
  <CharactersWithSpaces>4377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2021-06-10T02:23:00Z</dcterms:created>
  <dc:creator>林永森</dc:creator>
  <cp:lastModifiedBy>袅袅</cp:lastModifiedBy>
  <cp:lastPrinted>2021-06-10T07:04:00Z</cp:lastPrinted>
  <dcterms:modified xsi:type="dcterms:W3CDTF">2023-05-24T10:42:51Z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D65FBB6CA14744949E08D33EA783E517</vt:lpwstr>
  </property>
</Properties>
</file>