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880" w:firstLineChars="20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办公楼三楼、九楼、地下室发电机房、电话机房七氟丙烷灭火系统更换询价项目</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pPr>
        <w:ind w:firstLine="480" w:firstLineChars="150"/>
        <w:rPr>
          <w:rFonts w:ascii="仿宋_GB2312" w:hAnsi="宋体" w:eastAsia="仿宋_GB2312"/>
          <w:sz w:val="32"/>
          <w:szCs w:val="32"/>
        </w:rPr>
      </w:pPr>
      <w:r>
        <w:rPr>
          <w:rFonts w:hint="eastAsia" w:ascii="仿宋_GB2312" w:hAnsi="宋体" w:eastAsia="仿宋_GB2312"/>
          <w:sz w:val="32"/>
          <w:szCs w:val="32"/>
        </w:rPr>
        <w:t>项目名称：</w:t>
      </w:r>
      <w:r>
        <w:rPr>
          <w:rFonts w:hint="eastAsia" w:ascii="仿宋_GB2312" w:eastAsia="仿宋_GB2312"/>
          <w:sz w:val="32"/>
        </w:rPr>
        <w:t>办公楼三楼、九楼、地下室发电机房、电话机房七氟丙烷灭火系统更换询价项目</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项目地址：深圳市香蜜湖路3008号中共深圳市委党校</w:t>
      </w:r>
    </w:p>
    <w:p>
      <w:pPr>
        <w:spacing w:line="640" w:lineRule="exact"/>
        <w:ind w:firstLine="640" w:firstLineChars="200"/>
        <w:rPr>
          <w:rFonts w:ascii="仿宋_GB2312" w:eastAsia="仿宋_GB2312"/>
          <w:sz w:val="32"/>
        </w:rPr>
      </w:pPr>
      <w:r>
        <w:rPr>
          <w:rFonts w:hint="eastAsia" w:ascii="仿宋_GB2312" w:hAnsi="宋体" w:eastAsia="仿宋_GB2312"/>
          <w:sz w:val="32"/>
          <w:szCs w:val="32"/>
        </w:rPr>
        <w:t>项目内容：</w:t>
      </w:r>
      <w:r>
        <w:rPr>
          <w:rFonts w:hint="eastAsia" w:ascii="仿宋_GB2312" w:eastAsia="仿宋_GB2312"/>
          <w:sz w:val="32"/>
        </w:rPr>
        <w:t>详见项目清单</w:t>
      </w:r>
      <w:r>
        <w:rPr>
          <w:rFonts w:ascii="仿宋_GB2312" w:eastAsia="仿宋_GB2312"/>
          <w:sz w:val="32"/>
        </w:rPr>
        <w:t xml:space="preserve"> </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二、项目预算：</w:t>
      </w:r>
      <w:r>
        <w:rPr>
          <w:rFonts w:hint="eastAsia" w:ascii="仿宋_GB2312" w:hAnsi="宋体" w:eastAsia="仿宋_GB2312"/>
          <w:sz w:val="32"/>
          <w:szCs w:val="32"/>
          <w:lang w:val="en-US" w:eastAsia="zh-CN"/>
        </w:rPr>
        <w:t>9.95</w:t>
      </w:r>
      <w:r>
        <w:rPr>
          <w:rFonts w:hint="eastAsia" w:ascii="仿宋_GB2312" w:hAnsi="宋体" w:eastAsia="仿宋_GB2312"/>
          <w:sz w:val="32"/>
          <w:szCs w:val="32"/>
        </w:rPr>
        <w:t>万元 （不得超预算报价）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w:t>
      </w:r>
      <w:r>
        <w:rPr>
          <w:rFonts w:ascii="仿宋_GB2312" w:hAnsi="宋体" w:eastAsia="仿宋_GB2312"/>
          <w:sz w:val="32"/>
          <w:szCs w:val="32"/>
        </w:rPr>
        <w:t>人须是在中华人民共和国境内注册，具有独立法人资格或是具有独立承担民事责任的能力的其它组织</w:t>
      </w:r>
      <w:r>
        <w:rPr>
          <w:rFonts w:hint="eastAsia" w:ascii="仿宋_GB2312" w:hAnsi="宋体" w:eastAsia="仿宋_GB2312"/>
          <w:sz w:val="32"/>
          <w:szCs w:val="32"/>
        </w:rPr>
        <w:t>；</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2.报价</w:t>
      </w:r>
      <w:r>
        <w:rPr>
          <w:rFonts w:ascii="仿宋_GB2312" w:hAnsi="宋体"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3.本项目不接受联合体报价。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四、采购项目需求明细及相关要求</w:t>
      </w:r>
    </w:p>
    <w:p>
      <w:pPr>
        <w:spacing w:line="640" w:lineRule="exact"/>
        <w:ind w:firstLine="640" w:firstLineChars="200"/>
        <w:rPr>
          <w:rFonts w:ascii="仿宋_GB2312" w:hAnsi="楷体" w:eastAsia="仿宋_GB2312"/>
          <w:sz w:val="32"/>
          <w:szCs w:val="32"/>
        </w:rPr>
      </w:pPr>
      <w:r>
        <w:rPr>
          <w:rFonts w:hint="eastAsia" w:ascii="仿宋_GB2312" w:hAnsi="楷体" w:eastAsia="仿宋_GB2312"/>
          <w:sz w:val="32"/>
          <w:szCs w:val="32"/>
        </w:rPr>
        <w:t>1.采购明细</w:t>
      </w:r>
      <w:r>
        <w:rPr>
          <w:rFonts w:hint="eastAsia" w:ascii="仿宋_GB2312" w:hAnsi="楷体" w:eastAsia="仿宋_GB2312"/>
          <w:sz w:val="32"/>
          <w:szCs w:val="32"/>
          <w:lang w:eastAsia="zh-CN"/>
        </w:rPr>
        <w:t>（详见附件清单）</w:t>
      </w:r>
      <w:r>
        <w:rPr>
          <w:rFonts w:hint="eastAsia" w:ascii="仿宋_GB2312" w:hAnsi="楷体" w:eastAsia="仿宋_GB2312"/>
          <w:sz w:val="32"/>
          <w:szCs w:val="32"/>
        </w:rPr>
        <w:t>；</w:t>
      </w:r>
    </w:p>
    <w:p>
      <w:pPr>
        <w:spacing w:line="6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项目内容包括旧设备的拆除以及新设备的供货及安装。</w:t>
      </w:r>
    </w:p>
    <w:p>
      <w:pPr>
        <w:spacing w:line="640" w:lineRule="exact"/>
        <w:ind w:firstLine="640" w:firstLineChars="200"/>
        <w:rPr>
          <w:rFonts w:ascii="仿宋_GB2312" w:hAnsi="楷体" w:eastAsia="仿宋_GB2312"/>
          <w:sz w:val="32"/>
          <w:szCs w:val="32"/>
        </w:rPr>
      </w:pPr>
      <w:r>
        <w:rPr>
          <w:rFonts w:hint="eastAsia" w:ascii="仿宋_GB2312" w:hAnsi="楷体" w:eastAsia="仿宋_GB2312"/>
          <w:sz w:val="32"/>
          <w:szCs w:val="32"/>
        </w:rPr>
        <w:t>2.</w:t>
      </w:r>
      <w:r>
        <w:rPr>
          <w:rFonts w:hint="eastAsia"/>
        </w:rPr>
        <w:t xml:space="preserve"> </w:t>
      </w:r>
      <w:r>
        <w:rPr>
          <w:rFonts w:hint="eastAsia" w:ascii="仿宋_GB2312" w:hAnsi="楷体" w:eastAsia="仿宋_GB2312"/>
          <w:sz w:val="32"/>
          <w:szCs w:val="32"/>
        </w:rPr>
        <w:t>七氟丙烷灭火设备</w:t>
      </w:r>
      <w:r>
        <w:rPr>
          <w:rFonts w:hint="eastAsia" w:ascii="仿宋_GB2312" w:hAnsi="楷体" w:eastAsia="仿宋_GB2312"/>
          <w:sz w:val="32"/>
          <w:szCs w:val="32"/>
          <w:lang w:eastAsia="zh-CN"/>
        </w:rPr>
        <w:t>及配套产品</w:t>
      </w:r>
      <w:r>
        <w:rPr>
          <w:rFonts w:hint="eastAsia" w:ascii="仿宋_GB2312" w:hAnsi="楷体" w:eastAsia="仿宋_GB2312"/>
          <w:sz w:val="32"/>
          <w:szCs w:val="32"/>
        </w:rPr>
        <w:t>应当具有: 消防产品认证证书（有效期内）；</w:t>
      </w:r>
    </w:p>
    <w:p>
      <w:pPr>
        <w:spacing w:line="640" w:lineRule="exact"/>
        <w:ind w:firstLine="640" w:firstLineChars="200"/>
        <w:rPr>
          <w:rFonts w:ascii="仿宋_GB2312" w:hAnsi="宋体" w:eastAsia="仿宋_GB2312"/>
          <w:sz w:val="32"/>
          <w:szCs w:val="32"/>
        </w:rPr>
      </w:pPr>
      <w:r>
        <w:rPr>
          <w:rFonts w:hint="eastAsia" w:ascii="仿宋_GB2312" w:hAnsi="楷体" w:eastAsia="仿宋_GB2312"/>
          <w:sz w:val="32"/>
          <w:szCs w:val="32"/>
        </w:rPr>
        <w:t>3.项目工期：</w:t>
      </w:r>
      <w:r>
        <w:rPr>
          <w:rFonts w:hint="eastAsia" w:ascii="仿宋_GB2312" w:hAnsi="宋体" w:eastAsia="仿宋_GB2312"/>
          <w:sz w:val="32"/>
          <w:szCs w:val="32"/>
        </w:rPr>
        <w:t>合同签订</w:t>
      </w:r>
      <w:r>
        <w:rPr>
          <w:rFonts w:hint="eastAsia" w:ascii="仿宋_GB2312" w:hAnsi="宋体" w:eastAsia="仿宋_GB2312"/>
          <w:sz w:val="32"/>
          <w:szCs w:val="32"/>
          <w:lang w:eastAsia="zh-CN"/>
        </w:rPr>
        <w:t>后，接采购人指令之日</w:t>
      </w:r>
      <w:r>
        <w:rPr>
          <w:rFonts w:hint="eastAsia" w:ascii="仿宋_GB2312" w:hAnsi="宋体" w:eastAsia="仿宋_GB2312"/>
          <w:sz w:val="32"/>
          <w:szCs w:val="32"/>
        </w:rPr>
        <w:t>起20日历天内完成供货；</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1.营业执照、事业单位法人证、社会组织登记证等法人证明复印件（加盖公章)；</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3.政府采购投标及履约承诺函（加盖公章，附件二）；</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楷体" w:eastAsia="仿宋_GB2312"/>
          <w:sz w:val="32"/>
          <w:szCs w:val="32"/>
        </w:rPr>
        <w:t>4.消防产品认证证书（七氟丙烷灭火设备）；</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5.清单报价表（加盖公章，附件三）；</w:t>
      </w:r>
    </w:p>
    <w:p>
      <w:pPr>
        <w:spacing w:line="640" w:lineRule="exact"/>
        <w:ind w:firstLine="640" w:firstLineChars="200"/>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上述全部资料应装订成册，加盖骑缝章。</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六、评标方法：</w:t>
      </w:r>
      <w:r>
        <w:rPr>
          <w:rFonts w:hint="eastAsia" w:ascii="仿宋_GB2312" w:hAnsi="宋体" w:eastAsia="仿宋_GB2312"/>
          <w:sz w:val="32"/>
          <w:szCs w:val="32"/>
        </w:rPr>
        <w:t>本项目由采购</w:t>
      </w:r>
      <w:r>
        <w:rPr>
          <w:rFonts w:hint="eastAsia" w:ascii="仿宋_GB2312" w:hAnsi="宋体" w:eastAsia="仿宋_GB2312"/>
          <w:sz w:val="32"/>
          <w:szCs w:val="32"/>
          <w:lang w:eastAsia="zh-CN"/>
        </w:rPr>
        <w:t>人进行评议，投标报价为主要考量因素，结合投标人综合能力择优确定供应商</w:t>
      </w:r>
      <w:r>
        <w:rPr>
          <w:rFonts w:hint="eastAsia" w:ascii="仿宋_GB2312" w:hAnsi="宋体" w:eastAsia="仿宋_GB2312"/>
          <w:sz w:val="32"/>
          <w:szCs w:val="32"/>
        </w:rPr>
        <w:t>。</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七、现场踏勘：</w:t>
      </w:r>
      <w:r>
        <w:rPr>
          <w:rFonts w:hint="eastAsia" w:ascii="仿宋_GB2312" w:hAnsi="宋体" w:eastAsia="仿宋_GB2312"/>
          <w:sz w:val="32"/>
          <w:szCs w:val="32"/>
        </w:rPr>
        <w:t>本项目不统一安排现场踏勘,投标人请请自行踏勘现场。踏勘联系人 丁工</w:t>
      </w:r>
      <w:r>
        <w:rPr>
          <w:rFonts w:hint="eastAsia" w:ascii="黑体" w:hAnsi="黑体" w:eastAsia="黑体"/>
          <w:sz w:val="32"/>
          <w:szCs w:val="32"/>
        </w:rPr>
        <w:t>17727536581</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八、投标时间及提出质疑</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4</w:t>
      </w:r>
      <w:r>
        <w:rPr>
          <w:rFonts w:hint="eastAsia" w:ascii="仿宋_GB2312" w:hAnsi="黑体" w:eastAsia="仿宋_GB2312"/>
          <w:b/>
          <w:sz w:val="32"/>
          <w:szCs w:val="32"/>
        </w:rPr>
        <w:t>年1月</w:t>
      </w:r>
      <w:r>
        <w:rPr>
          <w:rFonts w:hint="eastAsia" w:ascii="仿宋_GB2312" w:hAnsi="黑体" w:eastAsia="仿宋_GB2312"/>
          <w:b/>
          <w:sz w:val="32"/>
          <w:szCs w:val="32"/>
          <w:lang w:val="en-US" w:eastAsia="zh-CN"/>
        </w:rPr>
        <w:t>17</w:t>
      </w:r>
      <w:r>
        <w:rPr>
          <w:rFonts w:hint="eastAsia" w:ascii="仿宋_GB2312" w:hAnsi="黑体" w:eastAsia="仿宋_GB2312"/>
          <w:b/>
          <w:sz w:val="32"/>
          <w:szCs w:val="32"/>
        </w:rPr>
        <w:t>日16:00前送达到深圳市福田区香蜜湖路3008号市委党校</w:t>
      </w:r>
      <w:r>
        <w:rPr>
          <w:rFonts w:hint="eastAsia" w:ascii="仿宋_GB2312" w:hAnsi="黑体" w:eastAsia="仿宋_GB2312"/>
          <w:b/>
          <w:sz w:val="32"/>
          <w:szCs w:val="32"/>
          <w:lang w:eastAsia="zh-CN"/>
        </w:rPr>
        <w:t>行政办公楼一楼大堂物业前台（转</w:t>
      </w:r>
      <w:r>
        <w:rPr>
          <w:rFonts w:hint="eastAsia" w:ascii="仿宋_GB2312" w:hAnsi="黑体" w:eastAsia="仿宋_GB2312"/>
          <w:b/>
          <w:sz w:val="32"/>
          <w:szCs w:val="32"/>
          <w:lang w:val="en-US" w:eastAsia="zh-CN"/>
        </w:rPr>
        <w:t>504室</w:t>
      </w:r>
      <w:r>
        <w:rPr>
          <w:rFonts w:hint="eastAsia" w:ascii="仿宋_GB2312" w:hAnsi="黑体" w:eastAsia="仿宋_GB2312"/>
          <w:b/>
          <w:sz w:val="32"/>
          <w:szCs w:val="32"/>
          <w:lang w:eastAsia="zh-CN"/>
        </w:rPr>
        <w:t>）</w:t>
      </w:r>
      <w:r>
        <w:rPr>
          <w:rFonts w:hint="eastAsia" w:ascii="仿宋_GB2312" w:hAnsi="黑体" w:eastAsia="仿宋_GB2312"/>
          <w:b/>
          <w:sz w:val="32"/>
          <w:szCs w:val="32"/>
        </w:rPr>
        <w:t>。</w:t>
      </w:r>
    </w:p>
    <w:p>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逾期送达的、未送达指定地点的或者不按照询价文件要求密封的报价文件，询价方将予以拒收</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所有投标文件(一式</w:t>
      </w:r>
      <w:r>
        <w:rPr>
          <w:rFonts w:hint="eastAsia" w:ascii="仿宋_GB2312" w:hAnsi="宋体" w:eastAsia="仿宋_GB2312"/>
          <w:sz w:val="32"/>
          <w:szCs w:val="32"/>
          <w:lang w:eastAsia="zh-CN"/>
        </w:rPr>
        <w:t>贰</w:t>
      </w:r>
      <w:r>
        <w:rPr>
          <w:rFonts w:hint="eastAsia" w:ascii="仿宋_GB2312" w:hAnsi="宋体" w:eastAsia="仿宋_GB2312"/>
          <w:sz w:val="32"/>
          <w:szCs w:val="32"/>
        </w:rPr>
        <w:t>份)</w:t>
      </w:r>
      <w:r>
        <w:rPr>
          <w:rFonts w:hint="eastAsia" w:ascii="仿宋_GB2312" w:hAnsi="宋体" w:eastAsia="仿宋_GB2312"/>
          <w:b/>
          <w:sz w:val="32"/>
          <w:szCs w:val="32"/>
        </w:rPr>
        <w:t>装订成册</w:t>
      </w:r>
      <w:r>
        <w:rPr>
          <w:rFonts w:hint="eastAsia" w:ascii="仿宋_GB2312" w:hAnsi="宋体"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w:t>
      </w:r>
      <w:r>
        <w:rPr>
          <w:rFonts w:hint="eastAsia" w:ascii="仿宋_GB2312" w:eastAsia="仿宋_GB2312"/>
          <w:sz w:val="32"/>
          <w:szCs w:val="32"/>
        </w:rPr>
        <w:t>询价资料</w:t>
      </w:r>
      <w:r>
        <w:rPr>
          <w:rFonts w:hint="eastAsia" w:ascii="仿宋_GB2312" w:eastAsia="仿宋_GB2312"/>
          <w:sz w:val="32"/>
          <w:szCs w:val="32"/>
          <w:lang w:val="en-US" w:eastAsia="zh-CN"/>
        </w:rPr>
        <w:t>可以</w:t>
      </w:r>
      <w:r>
        <w:rPr>
          <w:rFonts w:hint="eastAsia" w:ascii="仿宋_GB2312" w:eastAsia="仿宋_GB2312"/>
          <w:sz w:val="32"/>
          <w:szCs w:val="32"/>
        </w:rPr>
        <w:t>以邮寄方式递交。</w:t>
      </w:r>
    </w:p>
    <w:p>
      <w:pPr>
        <w:spacing w:line="640"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九、本招标公告所有内容解释权归中共深圳市委党校。</w:t>
      </w:r>
    </w:p>
    <w:p>
      <w:pPr>
        <w:spacing w:line="640" w:lineRule="exact"/>
        <w:ind w:firstLine="640" w:firstLineChars="200"/>
        <w:rPr>
          <w:rFonts w:hint="eastAsia" w:ascii="黑体" w:hAnsi="黑体" w:eastAsia="仿宋_GB2312"/>
          <w:sz w:val="32"/>
          <w:szCs w:val="32"/>
          <w:lang w:eastAsia="zh-CN"/>
        </w:rPr>
      </w:pPr>
      <w:r>
        <w:rPr>
          <w:rFonts w:hint="eastAsia" w:ascii="黑体" w:hAnsi="黑体" w:eastAsia="黑体"/>
          <w:sz w:val="32"/>
          <w:szCs w:val="32"/>
        </w:rPr>
        <w:t>十、其他：</w:t>
      </w:r>
      <w:r>
        <w:rPr>
          <w:rFonts w:hint="eastAsia" w:ascii="仿宋_GB2312" w:hAnsi="宋体" w:eastAsia="仿宋_GB2312"/>
          <w:sz w:val="32"/>
          <w:szCs w:val="32"/>
        </w:rPr>
        <w:t>本项目，质保期1年，自项目验收之日起计算</w:t>
      </w:r>
      <w:r>
        <w:rPr>
          <w:rFonts w:hint="eastAsia" w:ascii="仿宋_GB2312" w:hAnsi="宋体" w:eastAsia="仿宋_GB2312"/>
          <w:sz w:val="32"/>
          <w:szCs w:val="32"/>
          <w:lang w:eastAsia="zh-CN"/>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十、联系方式</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单位名称：中共深圳市委党校</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地址：深圳市福田区香蜜湖路3008号行政楼504室</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邮编： 518040</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联系人：刘老师座机：0755-82768914</w:t>
      </w:r>
    </w:p>
    <w:p>
      <w:pPr>
        <w:widowControl/>
        <w:jc w:val="left"/>
        <w:rPr>
          <w:rFonts w:cs="Times New Roman" w:asciiTheme="minorEastAsia" w:hAnsiTheme="minorEastAsia"/>
          <w:kern w:val="0"/>
          <w:sz w:val="28"/>
          <w:szCs w:val="28"/>
        </w:rPr>
      </w:pPr>
      <w:r>
        <w:rPr>
          <w:rFonts w:asciiTheme="minorEastAsia" w:hAnsiTheme="minorEastAsia"/>
          <w:b/>
          <w:sz w:val="28"/>
          <w:szCs w:val="28"/>
        </w:rPr>
        <w:br w:type="page"/>
      </w:r>
    </w:p>
    <w:p>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2"/>
        <w:spacing w:before="0" w:after="0" w:line="560" w:lineRule="exact"/>
        <w:ind w:firstLine="0" w:firstLineChars="0"/>
        <w:jc w:val="both"/>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兹委派 （身份证号）参加贵单位组织的招标工作，全权代表我单位处理投标的有关事宜。</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pPr>
        <w:pStyle w:val="2"/>
        <w:spacing w:before="0" w:after="0" w:line="560" w:lineRule="exact"/>
        <w:ind w:firstLine="560"/>
        <w:jc w:val="both"/>
        <w:rPr>
          <w:rFonts w:asciiTheme="minorEastAsia" w:hAnsiTheme="minorEastAsia" w:eastAsiaTheme="minorEastAsia"/>
          <w:b w:val="0"/>
          <w:color w:val="auto"/>
          <w:sz w:val="28"/>
          <w:szCs w:val="28"/>
        </w:rPr>
      </w:pP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地址：</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投标人：（单位公章） </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 年月日</w:t>
      </w:r>
    </w:p>
    <w:p>
      <w:pPr>
        <w:spacing w:line="560" w:lineRule="exact"/>
        <w:ind w:firstLine="560" w:firstLineChars="200"/>
        <w:rPr>
          <w:rFonts w:cs="Times New Roman" w:asciiTheme="minorEastAsia" w:hAnsiTheme="minorEastAsia"/>
          <w:sz w:val="28"/>
          <w:szCs w:val="28"/>
        </w:rPr>
      </w:pPr>
    </w:p>
    <w:p>
      <w:pPr>
        <w:spacing w:line="560" w:lineRule="exact"/>
        <w:ind w:firstLine="560" w:firstLineChars="200"/>
        <w:rPr>
          <w:rFonts w:cs="Times New Roman" w:asciiTheme="minorEastAsia" w:hAnsiTheme="minorEastAsia"/>
          <w:sz w:val="28"/>
          <w:szCs w:val="28"/>
        </w:rPr>
      </w:pPr>
    </w:p>
    <w:p>
      <w:pPr>
        <w:spacing w:line="560" w:lineRule="exact"/>
        <w:ind w:firstLine="560" w:firstLineChars="200"/>
        <w:rPr>
          <w:rFonts w:cs="Times New Roman" w:asciiTheme="minorEastAsia" w:hAnsiTheme="minorEastAsia"/>
          <w:sz w:val="28"/>
          <w:szCs w:val="28"/>
        </w:rPr>
      </w:pPr>
    </w:p>
    <w:p>
      <w:pPr>
        <w:widowControl/>
        <w:spacing w:line="520" w:lineRule="exact"/>
        <w:jc w:val="left"/>
        <w:rPr>
          <w:rFonts w:cs="Times New Roman" w:asciiTheme="minorEastAsia" w:hAnsiTheme="minorEastAsia"/>
          <w:sz w:val="28"/>
          <w:szCs w:val="28"/>
        </w:rPr>
      </w:pPr>
      <w:r>
        <w:rPr>
          <w:rFonts w:hint="eastAsia" w:cs="Times New Roman" w:asciiTheme="minorEastAsia" w:hAnsiTheme="minorEastAsia"/>
          <w:sz w:val="28"/>
          <w:szCs w:val="28"/>
        </w:rPr>
        <w:t>附件二</w:t>
      </w:r>
    </w:p>
    <w:p>
      <w:pPr>
        <w:widowControl/>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pPr>
        <w:spacing w:line="520" w:lineRule="exact"/>
        <w:rPr>
          <w:rFonts w:cs="Times New Roman" w:asciiTheme="minorEastAsia" w:hAnsiTheme="minorEastAsia"/>
          <w:sz w:val="28"/>
          <w:szCs w:val="28"/>
        </w:rPr>
      </w:pPr>
    </w:p>
    <w:p>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□我公司在深圳政府采购活动中受过诚信处罚，处罚文号，处罚有效期为年月日至年月日。</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pPr>
        <w:spacing w:line="520" w:lineRule="exact"/>
        <w:ind w:firstLine="645"/>
        <w:rPr>
          <w:rFonts w:cs="Times New Roman" w:asciiTheme="minorEastAsia" w:hAnsiTheme="minorEastAsia"/>
          <w:sz w:val="28"/>
          <w:szCs w:val="28"/>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(公章)</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hint="eastAsia" w:cs="Times New Roman" w:asciiTheme="minorEastAsia" w:hAnsiTheme="minorEastAsia"/>
          <w:sz w:val="28"/>
          <w:szCs w:val="28"/>
        </w:rPr>
      </w:pPr>
      <w:r>
        <w:rPr>
          <w:rFonts w:hint="eastAsia" w:cs="Times New Roman" w:asciiTheme="minorEastAsia" w:hAnsiTheme="minorEastAsia"/>
          <w:sz w:val="28"/>
          <w:szCs w:val="28"/>
        </w:rPr>
        <w:t>日期：</w:t>
      </w:r>
    </w:p>
    <w:p>
      <w:pPr>
        <w:spacing w:line="520" w:lineRule="exact"/>
        <w:ind w:firstLine="645"/>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eastAsia="zh-CN"/>
        </w:rPr>
        <w:t>附件三：报价清单</w:t>
      </w:r>
    </w:p>
    <w:p/>
    <w:tbl>
      <w:tblPr>
        <w:tblStyle w:val="8"/>
        <w:tblW w:w="94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3956"/>
        <w:gridCol w:w="991"/>
        <w:gridCol w:w="656"/>
        <w:gridCol w:w="656"/>
        <w:gridCol w:w="888"/>
        <w:gridCol w:w="878"/>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规格型号（自行确定规格型号）</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柜式灭火装置（单瓶）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901档案室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七氟丙烷药剂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灭火控制器（单区）（泛海三江）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输入/出模块（泛海三江）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放气指示灯（泛海三江）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手动/自动切换盒（泛海三江）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紧急启动/停止盒（泛海三江）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消防警铃（泛海三江）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火灾声光警报器（泛海三江）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点型光电感烟火灾探测器（泛海三江）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机械式泄压口（400*400）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灭火剂瓶组(不含灭火剂)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3楼UPS间、网络中心机房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驱动气体瓶组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贮存瓶架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驱动瓶架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连接管(灭火剂流通管路)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安全泄放装置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低泄高封阀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单向阀 (驱动气体流通管路)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单向阀 (灭火剂流通管路)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集流管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控制气管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信号反馈装置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不锈钢选择阀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不锈钢选择阀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法兰（焊接件）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法兰（焊接件）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直角弯头（焊接件）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直角弯头（焊接件）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机械式泄压口（400*400）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机械式泄压口（800*400）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灭火控制器（二区）（泛海三江）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输入/出模块（泛海三江）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放气指示灯（泛海三江）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手动/自动切换盒（泛海三江）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紧急启动/停止盒（泛海三江）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消防警铃（泛海三江）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火灾声光警报器（泛海三江）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点型光电感烟火灾探测器（泛海三江）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灭火控制器（单区）（泛海三江）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负一楼发电机房、低压室1、低压室2、变压器室、高压室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灭火控制器（四区）（泛海三江）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输入/出模块（泛海三江）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放气指示灯（泛海三江）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手动/自动切换盒（泛海三江）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紧急启动/停止盒（泛海三江）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消防警铃（泛海三江）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火灾声光警报器（泛海三江）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点型光电感烟火灾探测器（泛海三江）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机械式泄压口（400*400）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机械式泄压口（800*400）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灭火控制器（二区）（泛海三江）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负一楼电话机房、电视机房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输入/出模块（泛海三江）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放气指示灯（泛海三江）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手动/自动切换盒（泛海三江）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紧急启动/停止盒（泛海三江）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消防警铃（泛海三江）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火灾声光警报器（泛海三江）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点型光电感烟火灾探测器（泛海三江）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点型感温火灾探测器（泛海三江）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机械式泄压口（400*400）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机械式泄压口（800*400）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2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合计人民币大写(含税）：</w:t>
            </w:r>
          </w:p>
        </w:tc>
        <w:tc>
          <w:tcPr>
            <w:tcW w:w="3000" w:type="dxa"/>
            <w:gridSpan w:val="4"/>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元整</w:t>
            </w:r>
          </w:p>
        </w:tc>
      </w:tr>
    </w:tbl>
    <w:p>
      <w:pPr>
        <w:ind w:firstLine="640" w:firstLineChars="200"/>
        <w:rPr>
          <w:rFonts w:ascii="仿宋_GB2312" w:eastAsia="仿宋_GB2312"/>
          <w:sz w:val="32"/>
        </w:rPr>
      </w:pPr>
      <w:r>
        <w:rPr>
          <w:rFonts w:hint="eastAsia" w:ascii="仿宋_GB2312" w:eastAsia="仿宋_GB2312"/>
          <w:sz w:val="32"/>
        </w:rPr>
        <w:t>我方所报产品完全响应上述</w:t>
      </w:r>
      <w:r>
        <w:rPr>
          <w:rFonts w:hint="eastAsia" w:ascii="仿宋_GB2312" w:eastAsia="仿宋_GB2312"/>
          <w:sz w:val="32"/>
          <w:lang w:eastAsia="zh-CN"/>
        </w:rPr>
        <w:t>清单要求，</w:t>
      </w:r>
      <w:r>
        <w:rPr>
          <w:rFonts w:hint="eastAsia" w:ascii="仿宋_GB2312" w:eastAsia="仿宋_GB2312"/>
          <w:sz w:val="32"/>
        </w:rPr>
        <w:t>以上报价为人民币计价的含税价，送货、拆除原有装置、安装新装置设备</w:t>
      </w:r>
      <w:r>
        <w:rPr>
          <w:rFonts w:hint="eastAsia" w:ascii="仿宋_GB2312" w:eastAsia="仿宋_GB2312"/>
          <w:sz w:val="32"/>
          <w:lang w:eastAsia="zh-CN"/>
        </w:rPr>
        <w:t>调试</w:t>
      </w:r>
      <w:r>
        <w:rPr>
          <w:rFonts w:hint="eastAsia" w:ascii="仿宋_GB2312" w:eastAsia="仿宋_GB2312"/>
          <w:sz w:val="32"/>
        </w:rPr>
        <w:t>到位等一切费用包含在总投标报价中，为完成本项目的总包价格，我单位承诺不再增加任何费用。</w:t>
      </w:r>
    </w:p>
    <w:p>
      <w:pPr>
        <w:ind w:firstLine="640" w:firstLineChars="200"/>
        <w:rPr>
          <w:rFonts w:ascii="仿宋_GB2312" w:eastAsia="仿宋_GB2312"/>
          <w:sz w:val="32"/>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p>
    <w:p>
      <w:pPr>
        <w:ind w:firstLine="643" w:firstLineChars="200"/>
        <w:rPr>
          <w:rFonts w:ascii="仿宋_GB2312" w:eastAsia="仿宋_GB2312"/>
          <w:b/>
          <w:sz w:val="32"/>
          <w:szCs w:val="32"/>
        </w:rPr>
      </w:pPr>
    </w:p>
    <w:sectPr>
      <w:footerReference r:id="rId3" w:type="default"/>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MWEwNWJiOGIzOWFmN2IwNzczZWE5ZDBjYzU2OTEifQ=="/>
  </w:docVars>
  <w:rsids>
    <w:rsidRoot w:val="00B63B6D"/>
    <w:rsid w:val="0005078B"/>
    <w:rsid w:val="00074EB9"/>
    <w:rsid w:val="0008643B"/>
    <w:rsid w:val="00091D36"/>
    <w:rsid w:val="0009406E"/>
    <w:rsid w:val="000950BE"/>
    <w:rsid w:val="000B2A21"/>
    <w:rsid w:val="000F3214"/>
    <w:rsid w:val="00101CFF"/>
    <w:rsid w:val="001164DB"/>
    <w:rsid w:val="0017623A"/>
    <w:rsid w:val="00182623"/>
    <w:rsid w:val="001A06E5"/>
    <w:rsid w:val="001C63FC"/>
    <w:rsid w:val="001D0AB7"/>
    <w:rsid w:val="001E5D49"/>
    <w:rsid w:val="001F12CC"/>
    <w:rsid w:val="00211AC0"/>
    <w:rsid w:val="00221262"/>
    <w:rsid w:val="00242622"/>
    <w:rsid w:val="002451BC"/>
    <w:rsid w:val="002765D9"/>
    <w:rsid w:val="00294F1B"/>
    <w:rsid w:val="002D2E33"/>
    <w:rsid w:val="002F7EB5"/>
    <w:rsid w:val="00320CCA"/>
    <w:rsid w:val="0032213C"/>
    <w:rsid w:val="0034134F"/>
    <w:rsid w:val="003463F7"/>
    <w:rsid w:val="00347A03"/>
    <w:rsid w:val="00391B8F"/>
    <w:rsid w:val="00395F11"/>
    <w:rsid w:val="003A2BED"/>
    <w:rsid w:val="003A4B29"/>
    <w:rsid w:val="003B573D"/>
    <w:rsid w:val="003F1917"/>
    <w:rsid w:val="003F6783"/>
    <w:rsid w:val="00400270"/>
    <w:rsid w:val="00457F9C"/>
    <w:rsid w:val="0046051C"/>
    <w:rsid w:val="00470CAB"/>
    <w:rsid w:val="00470F68"/>
    <w:rsid w:val="004A5417"/>
    <w:rsid w:val="004A5CB8"/>
    <w:rsid w:val="004C197D"/>
    <w:rsid w:val="004D3E98"/>
    <w:rsid w:val="004F6C8A"/>
    <w:rsid w:val="0052094C"/>
    <w:rsid w:val="005447BA"/>
    <w:rsid w:val="00567836"/>
    <w:rsid w:val="00590401"/>
    <w:rsid w:val="00591AB5"/>
    <w:rsid w:val="00592D3A"/>
    <w:rsid w:val="005B2B86"/>
    <w:rsid w:val="005E1E9F"/>
    <w:rsid w:val="005F7575"/>
    <w:rsid w:val="00606BEA"/>
    <w:rsid w:val="00632661"/>
    <w:rsid w:val="0066132D"/>
    <w:rsid w:val="006C00D8"/>
    <w:rsid w:val="00730350"/>
    <w:rsid w:val="00733652"/>
    <w:rsid w:val="00760B64"/>
    <w:rsid w:val="007729A1"/>
    <w:rsid w:val="007848B2"/>
    <w:rsid w:val="007A64CD"/>
    <w:rsid w:val="007C165D"/>
    <w:rsid w:val="007D6454"/>
    <w:rsid w:val="008201AE"/>
    <w:rsid w:val="00837D71"/>
    <w:rsid w:val="00875879"/>
    <w:rsid w:val="0088036A"/>
    <w:rsid w:val="008C093E"/>
    <w:rsid w:val="008D3B33"/>
    <w:rsid w:val="008F77FA"/>
    <w:rsid w:val="00975DAC"/>
    <w:rsid w:val="009B3CCC"/>
    <w:rsid w:val="009C1B21"/>
    <w:rsid w:val="00A03D1B"/>
    <w:rsid w:val="00A11DCB"/>
    <w:rsid w:val="00A25AF0"/>
    <w:rsid w:val="00A3028E"/>
    <w:rsid w:val="00A412F6"/>
    <w:rsid w:val="00A60EF4"/>
    <w:rsid w:val="00B13F88"/>
    <w:rsid w:val="00B63B69"/>
    <w:rsid w:val="00B63B6D"/>
    <w:rsid w:val="00B72ACD"/>
    <w:rsid w:val="00B97B60"/>
    <w:rsid w:val="00BB6074"/>
    <w:rsid w:val="00BC05D7"/>
    <w:rsid w:val="00BD41B0"/>
    <w:rsid w:val="00BD651B"/>
    <w:rsid w:val="00BF26CB"/>
    <w:rsid w:val="00BF3AC8"/>
    <w:rsid w:val="00C076AA"/>
    <w:rsid w:val="00C2217A"/>
    <w:rsid w:val="00C31300"/>
    <w:rsid w:val="00C5541B"/>
    <w:rsid w:val="00C77505"/>
    <w:rsid w:val="00CC1156"/>
    <w:rsid w:val="00CD6A53"/>
    <w:rsid w:val="00D0302B"/>
    <w:rsid w:val="00D41AC2"/>
    <w:rsid w:val="00D5466C"/>
    <w:rsid w:val="00D677CA"/>
    <w:rsid w:val="00D67BAA"/>
    <w:rsid w:val="00DB74F5"/>
    <w:rsid w:val="00DD6A3C"/>
    <w:rsid w:val="00E71271"/>
    <w:rsid w:val="00ED504C"/>
    <w:rsid w:val="00EF0424"/>
    <w:rsid w:val="00F33FF2"/>
    <w:rsid w:val="00F50F8E"/>
    <w:rsid w:val="00F6055D"/>
    <w:rsid w:val="00F73736"/>
    <w:rsid w:val="00FC5582"/>
    <w:rsid w:val="00FD43D8"/>
    <w:rsid w:val="00FE089A"/>
    <w:rsid w:val="04876E76"/>
    <w:rsid w:val="05EA3DDC"/>
    <w:rsid w:val="188A0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12"/>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2 Char"/>
    <w:basedOn w:val="10"/>
    <w:link w:val="2"/>
    <w:semiHidden/>
    <w:qFormat/>
    <w:uiPriority w:val="0"/>
    <w:rPr>
      <w:rFonts w:ascii="宋体" w:hAnsi="宋体" w:eastAsia="仿宋_GB2312" w:cs="Times New Roman"/>
      <w:b/>
      <w:color w:val="333333"/>
      <w:kern w:val="0"/>
      <w:sz w:val="24"/>
      <w:szCs w:val="20"/>
    </w:rPr>
  </w:style>
  <w:style w:type="character" w:customStyle="1" w:styleId="13">
    <w:name w:val="标题 3 Char"/>
    <w:basedOn w:val="10"/>
    <w:link w:val="3"/>
    <w:semiHidden/>
    <w:qFormat/>
    <w:uiPriority w:val="9"/>
    <w:rPr>
      <w:b/>
      <w:bCs/>
      <w:sz w:val="32"/>
      <w:szCs w:val="32"/>
    </w:rPr>
  </w:style>
  <w:style w:type="character" w:customStyle="1" w:styleId="14">
    <w:name w:val="标题 4 Char"/>
    <w:basedOn w:val="10"/>
    <w:link w:val="4"/>
    <w:semiHidden/>
    <w:qFormat/>
    <w:uiPriority w:val="9"/>
    <w:rPr>
      <w:rFonts w:asciiTheme="majorHAnsi" w:hAnsiTheme="majorHAnsi" w:eastAsiaTheme="majorEastAsia" w:cstheme="majorBidi"/>
      <w:b/>
      <w:bCs/>
      <w:sz w:val="28"/>
      <w:szCs w:val="28"/>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font101"/>
    <w:basedOn w:val="10"/>
    <w:qFormat/>
    <w:uiPriority w:val="0"/>
    <w:rPr>
      <w:rFonts w:hint="default" w:ascii="Calibri" w:hAnsi="Calibri" w:cs="Calibri"/>
      <w:color w:val="000000"/>
      <w:sz w:val="24"/>
      <w:szCs w:val="24"/>
      <w:u w:val="none"/>
    </w:rPr>
  </w:style>
  <w:style w:type="character" w:customStyle="1" w:styleId="18">
    <w:name w:val="font01"/>
    <w:basedOn w:val="10"/>
    <w:qFormat/>
    <w:uiPriority w:val="0"/>
    <w:rPr>
      <w:rFonts w:hint="eastAsia" w:ascii="宋体" w:hAnsi="宋体" w:eastAsia="宋体" w:cs="宋体"/>
      <w:color w:val="000000"/>
      <w:sz w:val="24"/>
      <w:szCs w:val="24"/>
      <w:u w:val="none"/>
    </w:rPr>
  </w:style>
  <w:style w:type="character" w:customStyle="1" w:styleId="19">
    <w:name w:val="批注框文本 Char"/>
    <w:basedOn w:val="10"/>
    <w:link w:val="5"/>
    <w:semiHidden/>
    <w:qFormat/>
    <w:uiPriority w:val="99"/>
    <w:rPr>
      <w:sz w:val="18"/>
      <w:szCs w:val="18"/>
    </w:rPr>
  </w:style>
  <w:style w:type="table" w:customStyle="1" w:styleId="20">
    <w:name w:val="网格型1"/>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615</Words>
  <Characters>3512</Characters>
  <Lines>29</Lines>
  <Paragraphs>8</Paragraphs>
  <TotalTime>738</TotalTime>
  <ScaleCrop>false</ScaleCrop>
  <LinksUpToDate>false</LinksUpToDate>
  <CharactersWithSpaces>4119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2020-06-19T03:00:00Z</dcterms:created>
  <dc:creator>赵琳</dc:creator>
  <cp:lastModifiedBy>HUA</cp:lastModifiedBy>
  <cp:lastPrinted>2020-08-07T08:35:00Z</cp:lastPrinted>
  <dcterms:modified xsi:type="dcterms:W3CDTF">2024-01-13T02:24:23Z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CF70AA48BEA94B1B9A3D5BABE9E2C94E_13</vt:lpwstr>
  </property>
</Properties>
</file>